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18DF" w:rsidRPr="00881C65" w:rsidRDefault="00E718DF" w:rsidP="00E718DF">
      <w:pPr>
        <w:jc w:val="center"/>
        <w:rPr>
          <w:rFonts w:ascii="微软雅黑" w:eastAsia="微软雅黑" w:hAnsi="微软雅黑"/>
          <w:sz w:val="72"/>
          <w:szCs w:val="84"/>
        </w:rPr>
      </w:pPr>
      <w:r w:rsidRPr="00881C65">
        <w:rPr>
          <w:rFonts w:ascii="微软雅黑" w:eastAsia="微软雅黑" w:hAnsi="微软雅黑" w:hint="eastAsia"/>
          <w:sz w:val="72"/>
          <w:szCs w:val="84"/>
        </w:rPr>
        <w:t>国际自然保护地联盟</w:t>
      </w:r>
    </w:p>
    <w:p w:rsidR="00E718DF" w:rsidRPr="00881C65" w:rsidRDefault="00E718DF" w:rsidP="00E718DF">
      <w:pPr>
        <w:jc w:val="center"/>
        <w:rPr>
          <w:rFonts w:ascii="微软雅黑" w:eastAsia="微软雅黑" w:hAnsi="微软雅黑"/>
          <w:sz w:val="72"/>
          <w:szCs w:val="84"/>
        </w:rPr>
      </w:pPr>
      <w:r w:rsidRPr="00881C65">
        <w:rPr>
          <w:rFonts w:ascii="微软雅黑" w:eastAsia="微软雅黑" w:hAnsi="微软雅黑" w:hint="eastAsia"/>
          <w:sz w:val="72"/>
          <w:szCs w:val="84"/>
        </w:rPr>
        <w:t>系列</w:t>
      </w:r>
      <w:r>
        <w:rPr>
          <w:rFonts w:ascii="微软雅黑" w:eastAsia="微软雅黑" w:hAnsi="微软雅黑" w:hint="eastAsia"/>
          <w:sz w:val="72"/>
          <w:szCs w:val="84"/>
        </w:rPr>
        <w:t>操作</w:t>
      </w:r>
      <w:r w:rsidRPr="00881C65">
        <w:rPr>
          <w:rFonts w:ascii="微软雅黑" w:eastAsia="微软雅黑" w:hAnsi="微软雅黑" w:hint="eastAsia"/>
          <w:sz w:val="72"/>
          <w:szCs w:val="84"/>
        </w:rPr>
        <w:t>指南</w:t>
      </w:r>
    </w:p>
    <w:p w:rsidR="00692500" w:rsidRPr="00FD5EEE" w:rsidRDefault="00692500" w:rsidP="00692500">
      <w:pPr>
        <w:jc w:val="center"/>
        <w:rPr>
          <w:rFonts w:ascii="华文中宋" w:eastAsia="华文中宋" w:hAnsi="华文中宋"/>
          <w:sz w:val="48"/>
          <w:szCs w:val="48"/>
        </w:rPr>
      </w:pPr>
    </w:p>
    <w:p w:rsidR="00E718DF" w:rsidRPr="00692500" w:rsidRDefault="00E718DF" w:rsidP="00E718DF">
      <w:pPr>
        <w:widowControl/>
        <w:jc w:val="left"/>
        <w:rPr>
          <w:b/>
          <w:sz w:val="44"/>
          <w:szCs w:val="84"/>
        </w:rPr>
      </w:pPr>
    </w:p>
    <w:p w:rsidR="00E718DF" w:rsidRDefault="00E718DF" w:rsidP="00E718DF">
      <w:pPr>
        <w:jc w:val="center"/>
        <w:rPr>
          <w:b/>
          <w:sz w:val="56"/>
          <w:szCs w:val="84"/>
        </w:rPr>
      </w:pPr>
    </w:p>
    <w:p w:rsidR="00E718DF" w:rsidRDefault="00E718DF" w:rsidP="00E718DF">
      <w:pPr>
        <w:jc w:val="center"/>
        <w:rPr>
          <w:b/>
          <w:sz w:val="56"/>
          <w:szCs w:val="84"/>
        </w:rPr>
      </w:pPr>
      <w:r>
        <w:rPr>
          <w:rFonts w:hint="eastAsia"/>
          <w:b/>
          <w:sz w:val="56"/>
          <w:szCs w:val="84"/>
        </w:rPr>
        <w:t>自然保护地监测规划操作指南</w:t>
      </w:r>
    </w:p>
    <w:p w:rsidR="001E6DC2" w:rsidRDefault="001E6DC2" w:rsidP="00E718DF">
      <w:pPr>
        <w:jc w:val="center"/>
        <w:rPr>
          <w:b/>
          <w:sz w:val="56"/>
          <w:szCs w:val="84"/>
        </w:rPr>
      </w:pPr>
    </w:p>
    <w:p w:rsidR="00E718DF" w:rsidRPr="00E718DF" w:rsidRDefault="001E6DC2" w:rsidP="00E718DF">
      <w:pPr>
        <w:jc w:val="center"/>
        <w:rPr>
          <w:sz w:val="72"/>
          <w:szCs w:val="84"/>
        </w:rPr>
      </w:pPr>
      <w:r>
        <w:rPr>
          <w:noProof/>
        </w:rPr>
        <w:drawing>
          <wp:inline distT="0" distB="0" distL="0" distR="0" wp14:anchorId="613BCBCF" wp14:editId="4E06BE68">
            <wp:extent cx="3009024" cy="1838848"/>
            <wp:effectExtent l="0" t="0" r="1270" b="9525"/>
            <wp:docPr id="5124" name="图片 3" descr="D:\Baohudi\2016长白山生态论坛\logo\IAPA logo(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图片 3" descr="D:\Baohudi\2016长白山生态论坛\logo\IAPA logo(32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7856" cy="1844246"/>
                    </a:xfrm>
                    <a:prstGeom prst="rect">
                      <a:avLst/>
                    </a:prstGeom>
                    <a:noFill/>
                    <a:ln>
                      <a:noFill/>
                    </a:ln>
                    <a:extLst/>
                  </pic:spPr>
                </pic:pic>
              </a:graphicData>
            </a:graphic>
          </wp:inline>
        </w:drawing>
      </w:r>
    </w:p>
    <w:p w:rsidR="00E718DF" w:rsidRPr="00447AE1" w:rsidRDefault="00E718DF" w:rsidP="00E718DF">
      <w:pPr>
        <w:jc w:val="center"/>
        <w:rPr>
          <w:rFonts w:ascii="微软雅黑" w:eastAsia="微软雅黑" w:hAnsi="微软雅黑"/>
          <w:sz w:val="72"/>
          <w:szCs w:val="84"/>
        </w:rPr>
      </w:pPr>
    </w:p>
    <w:p w:rsidR="00E718DF" w:rsidRDefault="00E718DF" w:rsidP="00E718DF">
      <w:pPr>
        <w:jc w:val="center"/>
        <w:rPr>
          <w:rFonts w:ascii="华文中宋" w:eastAsia="华文中宋" w:hAnsi="华文中宋"/>
          <w:sz w:val="40"/>
          <w:szCs w:val="48"/>
        </w:rPr>
      </w:pPr>
    </w:p>
    <w:p w:rsidR="00692500" w:rsidRDefault="00692500" w:rsidP="00E718DF">
      <w:pPr>
        <w:jc w:val="center"/>
        <w:rPr>
          <w:rFonts w:ascii="华文中宋" w:eastAsia="华文中宋" w:hAnsi="华文中宋"/>
          <w:sz w:val="40"/>
          <w:szCs w:val="48"/>
        </w:rPr>
      </w:pPr>
    </w:p>
    <w:p w:rsidR="00FC2D5D" w:rsidRDefault="00E718DF" w:rsidP="00FC2D5D">
      <w:pPr>
        <w:jc w:val="center"/>
        <w:rPr>
          <w:rFonts w:ascii="华文中宋" w:eastAsia="华文中宋" w:hAnsi="华文中宋"/>
          <w:sz w:val="40"/>
          <w:szCs w:val="48"/>
        </w:rPr>
      </w:pPr>
      <w:r w:rsidRPr="00E6325A">
        <w:rPr>
          <w:rFonts w:ascii="华文中宋" w:eastAsia="华文中宋" w:hAnsi="华文中宋" w:hint="eastAsia"/>
          <w:sz w:val="40"/>
          <w:szCs w:val="48"/>
        </w:rPr>
        <w:t>2018年</w:t>
      </w:r>
      <w:r w:rsidR="00FC2D5D">
        <w:rPr>
          <w:rFonts w:ascii="华文中宋" w:eastAsia="华文中宋" w:hAnsi="华文中宋" w:hint="eastAsia"/>
          <w:sz w:val="40"/>
          <w:szCs w:val="48"/>
        </w:rPr>
        <w:t>发布</w:t>
      </w:r>
    </w:p>
    <w:p w:rsidR="00FC2D5D" w:rsidRDefault="00692500" w:rsidP="00E5534A">
      <w:pPr>
        <w:jc w:val="center"/>
        <w:rPr>
          <w:b/>
          <w:sz w:val="24"/>
          <w:szCs w:val="28"/>
        </w:rPr>
      </w:pPr>
      <w:r>
        <w:rPr>
          <w:rFonts w:ascii="华文中宋" w:eastAsia="华文中宋" w:hAnsi="华文中宋"/>
          <w:sz w:val="40"/>
          <w:szCs w:val="48"/>
        </w:rPr>
        <w:t>更新</w:t>
      </w:r>
      <w:r w:rsidR="00D92768">
        <w:rPr>
          <w:rFonts w:ascii="华文中宋" w:eastAsia="华文中宋" w:hAnsi="华文中宋" w:hint="eastAsia"/>
          <w:sz w:val="40"/>
          <w:szCs w:val="48"/>
        </w:rPr>
        <w:t>于</w:t>
      </w:r>
      <w:r w:rsidR="00FD5EEE">
        <w:rPr>
          <w:rFonts w:ascii="华文中宋" w:eastAsia="华文中宋" w:hAnsi="华文中宋" w:hint="eastAsia"/>
          <w:sz w:val="40"/>
          <w:szCs w:val="48"/>
        </w:rPr>
        <w:t>2019</w:t>
      </w:r>
      <w:r>
        <w:rPr>
          <w:rFonts w:ascii="华文中宋" w:eastAsia="华文中宋" w:hAnsi="华文中宋" w:hint="eastAsia"/>
          <w:sz w:val="40"/>
          <w:szCs w:val="48"/>
        </w:rPr>
        <w:t>年</w:t>
      </w:r>
      <w:r w:rsidR="00FD5EEE">
        <w:rPr>
          <w:rFonts w:ascii="华文中宋" w:eastAsia="华文中宋" w:hAnsi="华文中宋" w:hint="eastAsia"/>
          <w:sz w:val="40"/>
          <w:szCs w:val="48"/>
        </w:rPr>
        <w:t>8</w:t>
      </w:r>
      <w:r>
        <w:rPr>
          <w:rFonts w:ascii="华文中宋" w:eastAsia="华文中宋" w:hAnsi="华文中宋" w:hint="eastAsia"/>
          <w:sz w:val="40"/>
          <w:szCs w:val="48"/>
        </w:rPr>
        <w:t>月</w:t>
      </w:r>
      <w:r w:rsidR="00FC2D5D">
        <w:rPr>
          <w:b/>
          <w:sz w:val="24"/>
          <w:szCs w:val="28"/>
        </w:rPr>
        <w:br w:type="page"/>
      </w:r>
    </w:p>
    <w:p w:rsidR="00E718DF" w:rsidRDefault="00490ACC" w:rsidP="004505A3">
      <w:pPr>
        <w:rPr>
          <w:sz w:val="24"/>
          <w:szCs w:val="28"/>
        </w:rPr>
      </w:pPr>
      <w:r w:rsidRPr="00490ACC">
        <w:rPr>
          <w:rFonts w:hint="eastAsia"/>
          <w:b/>
          <w:sz w:val="24"/>
          <w:szCs w:val="28"/>
        </w:rPr>
        <w:lastRenderedPageBreak/>
        <w:t>国际自然保护地联盟（</w:t>
      </w:r>
      <w:r w:rsidRPr="00490ACC">
        <w:rPr>
          <w:rFonts w:hint="eastAsia"/>
          <w:b/>
          <w:sz w:val="24"/>
          <w:szCs w:val="28"/>
        </w:rPr>
        <w:t>IAPA</w:t>
      </w:r>
      <w:r w:rsidRPr="00490ACC">
        <w:rPr>
          <w:rFonts w:hint="eastAsia"/>
          <w:b/>
          <w:sz w:val="24"/>
          <w:szCs w:val="28"/>
        </w:rPr>
        <w:t>）</w:t>
      </w:r>
      <w:r w:rsidRPr="00490ACC">
        <w:rPr>
          <w:rFonts w:hint="eastAsia"/>
          <w:sz w:val="24"/>
          <w:szCs w:val="28"/>
        </w:rPr>
        <w:t>由长白山</w:t>
      </w:r>
      <w:r>
        <w:rPr>
          <w:rFonts w:hint="eastAsia"/>
          <w:sz w:val="24"/>
          <w:szCs w:val="28"/>
        </w:rPr>
        <w:t>国家级</w:t>
      </w:r>
      <w:r w:rsidRPr="00490ACC">
        <w:rPr>
          <w:rFonts w:hint="eastAsia"/>
          <w:sz w:val="24"/>
          <w:szCs w:val="28"/>
        </w:rPr>
        <w:t>自然保护区管理局于</w:t>
      </w:r>
      <w:r w:rsidRPr="00490ACC">
        <w:rPr>
          <w:rFonts w:hint="eastAsia"/>
          <w:sz w:val="24"/>
          <w:szCs w:val="28"/>
        </w:rPr>
        <w:t>2013</w:t>
      </w:r>
      <w:r w:rsidR="00BF74D4">
        <w:rPr>
          <w:rFonts w:hint="eastAsia"/>
          <w:sz w:val="24"/>
          <w:szCs w:val="28"/>
        </w:rPr>
        <w:t>年长白山国际生态论坛上提出</w:t>
      </w:r>
      <w:r w:rsidRPr="00490ACC">
        <w:rPr>
          <w:rFonts w:hint="eastAsia"/>
          <w:sz w:val="24"/>
          <w:szCs w:val="28"/>
        </w:rPr>
        <w:t>，</w:t>
      </w:r>
      <w:r w:rsidR="006A3ECB">
        <w:rPr>
          <w:rFonts w:hint="eastAsia"/>
          <w:sz w:val="24"/>
          <w:szCs w:val="28"/>
        </w:rPr>
        <w:t>201</w:t>
      </w:r>
      <w:r w:rsidR="003C065C">
        <w:rPr>
          <w:sz w:val="24"/>
          <w:szCs w:val="28"/>
        </w:rPr>
        <w:t>4</w:t>
      </w:r>
      <w:r w:rsidR="006A3ECB">
        <w:rPr>
          <w:rFonts w:hint="eastAsia"/>
          <w:sz w:val="24"/>
          <w:szCs w:val="28"/>
        </w:rPr>
        <w:t>年</w:t>
      </w:r>
      <w:r w:rsidRPr="00490ACC">
        <w:rPr>
          <w:sz w:val="24"/>
          <w:szCs w:val="28"/>
        </w:rPr>
        <w:t>在吉林省林业厅和长白山管委会的大力支持下正式成立</w:t>
      </w:r>
      <w:r w:rsidRPr="00490ACC">
        <w:rPr>
          <w:rFonts w:hint="eastAsia"/>
          <w:sz w:val="24"/>
          <w:szCs w:val="28"/>
        </w:rPr>
        <w:t>，</w:t>
      </w:r>
      <w:r w:rsidRPr="00490ACC">
        <w:rPr>
          <w:sz w:val="24"/>
          <w:szCs w:val="28"/>
        </w:rPr>
        <w:t>并挂靠在国际动物学会</w:t>
      </w:r>
      <w:r w:rsidRPr="00490ACC">
        <w:rPr>
          <w:rFonts w:hint="eastAsia"/>
          <w:sz w:val="24"/>
          <w:szCs w:val="28"/>
        </w:rPr>
        <w:t>。</w:t>
      </w:r>
      <w:r w:rsidR="00F912D9" w:rsidRPr="00F912D9">
        <w:rPr>
          <w:rFonts w:hint="eastAsia"/>
          <w:sz w:val="24"/>
          <w:szCs w:val="28"/>
        </w:rPr>
        <w:t>联盟联合全球的自然保护地，积极开展国家、地区和国际层面的交流与合作，</w:t>
      </w:r>
      <w:r w:rsidR="00512EF2">
        <w:rPr>
          <w:rFonts w:ascii="Times New Roman" w:hAnsi="宋体" w:hint="eastAsia"/>
          <w:sz w:val="24"/>
          <w:szCs w:val="24"/>
        </w:rPr>
        <w:t>推动联盟成员开展生物多样性调查和监测，联合开展跨国、跨区域保护工作，</w:t>
      </w:r>
      <w:r w:rsidR="00512EF2">
        <w:rPr>
          <w:rFonts w:ascii="Times New Roman" w:hAnsi="宋体" w:hint="eastAsia"/>
          <w:bCs/>
          <w:sz w:val="24"/>
          <w:szCs w:val="24"/>
        </w:rPr>
        <w:t>采取</w:t>
      </w:r>
      <w:r w:rsidR="007C0FF3">
        <w:rPr>
          <w:rFonts w:ascii="Times New Roman" w:hAnsi="宋体" w:hint="eastAsia"/>
          <w:bCs/>
          <w:sz w:val="24"/>
          <w:szCs w:val="24"/>
        </w:rPr>
        <w:t>行动应对</w:t>
      </w:r>
      <w:r w:rsidR="007C0FF3">
        <w:rPr>
          <w:rFonts w:ascii="Times New Roman" w:hAnsi="宋体" w:hint="eastAsia"/>
          <w:sz w:val="24"/>
          <w:szCs w:val="24"/>
        </w:rPr>
        <w:t>全球气候变化对生物</w:t>
      </w:r>
      <w:r w:rsidR="00512EF2">
        <w:rPr>
          <w:rFonts w:ascii="Times New Roman" w:hAnsi="宋体" w:hint="eastAsia"/>
          <w:sz w:val="24"/>
          <w:szCs w:val="24"/>
        </w:rPr>
        <w:t>多样性</w:t>
      </w:r>
      <w:r w:rsidR="007C0FF3">
        <w:rPr>
          <w:rFonts w:ascii="Times New Roman" w:hAnsi="宋体" w:hint="eastAsia"/>
          <w:sz w:val="24"/>
          <w:szCs w:val="24"/>
        </w:rPr>
        <w:t>的</w:t>
      </w:r>
      <w:r w:rsidR="00512EF2">
        <w:rPr>
          <w:rFonts w:ascii="Times New Roman" w:hAnsi="宋体" w:hint="eastAsia"/>
          <w:sz w:val="24"/>
          <w:szCs w:val="24"/>
        </w:rPr>
        <w:t>影响，提高社会公众保护意识，探索保护地周边友好发展战略</w:t>
      </w:r>
      <w:r w:rsidR="00512EF2">
        <w:rPr>
          <w:rFonts w:hint="eastAsia"/>
          <w:sz w:val="24"/>
          <w:szCs w:val="28"/>
        </w:rPr>
        <w:t>，</w:t>
      </w:r>
      <w:r w:rsidR="00512EF2">
        <w:rPr>
          <w:rFonts w:ascii="Times New Roman" w:hAnsi="宋体"/>
          <w:sz w:val="24"/>
          <w:szCs w:val="24"/>
        </w:rPr>
        <w:t>促进与打击</w:t>
      </w:r>
      <w:r w:rsidR="007C0FF3">
        <w:rPr>
          <w:rFonts w:ascii="Times New Roman" w:hAnsi="宋体"/>
          <w:sz w:val="24"/>
          <w:szCs w:val="24"/>
        </w:rPr>
        <w:t>在地</w:t>
      </w:r>
      <w:r w:rsidR="00512EF2">
        <w:rPr>
          <w:rFonts w:ascii="Times New Roman" w:hAnsi="宋体"/>
          <w:sz w:val="24"/>
          <w:szCs w:val="24"/>
        </w:rPr>
        <w:t>非法环境犯罪</w:t>
      </w:r>
      <w:r w:rsidR="00512EF2">
        <w:rPr>
          <w:rFonts w:ascii="Times New Roman" w:hAnsi="宋体" w:hint="eastAsia"/>
          <w:sz w:val="24"/>
          <w:szCs w:val="24"/>
        </w:rPr>
        <w:t>，</w:t>
      </w:r>
      <w:r w:rsidR="00F912D9" w:rsidRPr="00F912D9">
        <w:rPr>
          <w:rFonts w:hint="eastAsia"/>
          <w:sz w:val="24"/>
          <w:szCs w:val="28"/>
        </w:rPr>
        <w:t>共同</w:t>
      </w:r>
      <w:r w:rsidR="00512EF2">
        <w:rPr>
          <w:rFonts w:hint="eastAsia"/>
          <w:sz w:val="24"/>
          <w:szCs w:val="28"/>
        </w:rPr>
        <w:t>提供管理水平</w:t>
      </w:r>
      <w:r w:rsidR="00F912D9" w:rsidRPr="00F912D9">
        <w:rPr>
          <w:rFonts w:hint="eastAsia"/>
          <w:sz w:val="24"/>
          <w:szCs w:val="28"/>
        </w:rPr>
        <w:t>，努力实现人与自然和谐发展的目标。</w:t>
      </w:r>
      <w:bookmarkStart w:id="0" w:name="_GoBack"/>
      <w:r w:rsidRPr="00490ACC">
        <w:rPr>
          <w:rFonts w:hint="eastAsia"/>
          <w:sz w:val="24"/>
          <w:szCs w:val="28"/>
        </w:rPr>
        <w:t>联盟</w:t>
      </w:r>
      <w:r w:rsidRPr="00490ACC">
        <w:rPr>
          <w:sz w:val="24"/>
          <w:szCs w:val="28"/>
        </w:rPr>
        <w:t>第一届</w:t>
      </w:r>
      <w:r w:rsidR="000C5012">
        <w:rPr>
          <w:rFonts w:hint="eastAsia"/>
          <w:sz w:val="24"/>
          <w:szCs w:val="28"/>
        </w:rPr>
        <w:t>至第六</w:t>
      </w:r>
      <w:r w:rsidRPr="00490ACC">
        <w:rPr>
          <w:rFonts w:hint="eastAsia"/>
          <w:sz w:val="24"/>
          <w:szCs w:val="28"/>
        </w:rPr>
        <w:t>届</w:t>
      </w:r>
      <w:r w:rsidR="0077371E">
        <w:rPr>
          <w:rFonts w:hint="eastAsia"/>
          <w:sz w:val="24"/>
          <w:szCs w:val="28"/>
        </w:rPr>
        <w:t>年会</w:t>
      </w:r>
      <w:r w:rsidRPr="00490ACC">
        <w:rPr>
          <w:sz w:val="24"/>
          <w:szCs w:val="28"/>
        </w:rPr>
        <w:t>分别</w:t>
      </w:r>
      <w:r w:rsidR="000C5012">
        <w:rPr>
          <w:sz w:val="24"/>
          <w:szCs w:val="28"/>
        </w:rPr>
        <w:t>在吉林</w:t>
      </w:r>
      <w:r w:rsidR="000C5012" w:rsidRPr="00490ACC">
        <w:rPr>
          <w:sz w:val="24"/>
          <w:szCs w:val="28"/>
        </w:rPr>
        <w:t>长白山</w:t>
      </w:r>
      <w:r w:rsidR="000C5012" w:rsidRPr="00490ACC">
        <w:rPr>
          <w:rFonts w:hint="eastAsia"/>
          <w:sz w:val="24"/>
          <w:szCs w:val="28"/>
        </w:rPr>
        <w:t>、</w:t>
      </w:r>
      <w:r w:rsidR="000C5012">
        <w:rPr>
          <w:rFonts w:hint="eastAsia"/>
          <w:sz w:val="24"/>
          <w:szCs w:val="28"/>
        </w:rPr>
        <w:t>湖北</w:t>
      </w:r>
      <w:r w:rsidR="000C5012">
        <w:rPr>
          <w:sz w:val="24"/>
          <w:szCs w:val="28"/>
        </w:rPr>
        <w:t>神农架</w:t>
      </w:r>
      <w:r w:rsidR="000C5012">
        <w:rPr>
          <w:rFonts w:hint="eastAsia"/>
          <w:sz w:val="24"/>
          <w:szCs w:val="28"/>
        </w:rPr>
        <w:t>、</w:t>
      </w:r>
      <w:r w:rsidR="000C5012" w:rsidRPr="00490ACC">
        <w:rPr>
          <w:rFonts w:hint="eastAsia"/>
          <w:sz w:val="24"/>
          <w:szCs w:val="28"/>
        </w:rPr>
        <w:t>四川唐家河</w:t>
      </w:r>
      <w:r w:rsidR="000C5012">
        <w:rPr>
          <w:rFonts w:hint="eastAsia"/>
          <w:sz w:val="24"/>
          <w:szCs w:val="28"/>
        </w:rPr>
        <w:t>和内蒙古汗马</w:t>
      </w:r>
      <w:r w:rsidR="000C5012" w:rsidRPr="00490ACC">
        <w:rPr>
          <w:sz w:val="24"/>
          <w:szCs w:val="28"/>
        </w:rPr>
        <w:t>国家级自然保护区举行</w:t>
      </w:r>
      <w:r w:rsidR="000C5012">
        <w:rPr>
          <w:rFonts w:hint="eastAsia"/>
          <w:sz w:val="24"/>
          <w:szCs w:val="28"/>
        </w:rPr>
        <w:t>。</w:t>
      </w:r>
      <w:r w:rsidR="000C5012" w:rsidRPr="00144310">
        <w:rPr>
          <w:rFonts w:hint="eastAsia"/>
          <w:sz w:val="24"/>
          <w:szCs w:val="28"/>
        </w:rPr>
        <w:t>截止</w:t>
      </w:r>
      <w:r w:rsidR="000C5012" w:rsidRPr="00144310">
        <w:rPr>
          <w:rFonts w:hint="eastAsia"/>
          <w:sz w:val="24"/>
          <w:szCs w:val="28"/>
        </w:rPr>
        <w:t>2019</w:t>
      </w:r>
      <w:r w:rsidR="000C5012" w:rsidRPr="00144310">
        <w:rPr>
          <w:rFonts w:hint="eastAsia"/>
          <w:sz w:val="24"/>
          <w:szCs w:val="28"/>
        </w:rPr>
        <w:t>年</w:t>
      </w:r>
      <w:r w:rsidR="000C5012">
        <w:rPr>
          <w:rFonts w:hint="eastAsia"/>
          <w:sz w:val="24"/>
          <w:szCs w:val="28"/>
        </w:rPr>
        <w:t>7</w:t>
      </w:r>
      <w:r w:rsidR="000C5012" w:rsidRPr="00144310">
        <w:rPr>
          <w:rFonts w:hint="eastAsia"/>
          <w:sz w:val="24"/>
          <w:szCs w:val="28"/>
        </w:rPr>
        <w:t>月，共有</w:t>
      </w:r>
      <w:r w:rsidR="00E30B51">
        <w:rPr>
          <w:rFonts w:hint="eastAsia"/>
          <w:sz w:val="24"/>
          <w:szCs w:val="28"/>
        </w:rPr>
        <w:t>12</w:t>
      </w:r>
      <w:r w:rsidR="00E30B51">
        <w:rPr>
          <w:sz w:val="24"/>
          <w:szCs w:val="28"/>
        </w:rPr>
        <w:t>5</w:t>
      </w:r>
      <w:r w:rsidR="000C5012" w:rsidRPr="00144310">
        <w:rPr>
          <w:rFonts w:hint="eastAsia"/>
          <w:sz w:val="24"/>
          <w:szCs w:val="28"/>
        </w:rPr>
        <w:t>个自然保护地成员（国际</w:t>
      </w:r>
      <w:r w:rsidR="00E30B51">
        <w:rPr>
          <w:rFonts w:hint="eastAsia"/>
          <w:sz w:val="24"/>
          <w:szCs w:val="28"/>
        </w:rPr>
        <w:t>55</w:t>
      </w:r>
      <w:r w:rsidR="000C5012" w:rsidRPr="00144310">
        <w:rPr>
          <w:rFonts w:hint="eastAsia"/>
          <w:sz w:val="24"/>
          <w:szCs w:val="28"/>
        </w:rPr>
        <w:t>个）。</w:t>
      </w:r>
      <w:bookmarkEnd w:id="0"/>
    </w:p>
    <w:p w:rsidR="0077371E" w:rsidRDefault="0077371E" w:rsidP="004505A3">
      <w:pPr>
        <w:rPr>
          <w:sz w:val="24"/>
          <w:szCs w:val="28"/>
        </w:rPr>
      </w:pPr>
    </w:p>
    <w:p w:rsidR="0077371E" w:rsidRDefault="0077371E" w:rsidP="004505A3">
      <w:pPr>
        <w:rPr>
          <w:sz w:val="24"/>
          <w:szCs w:val="28"/>
        </w:rPr>
      </w:pPr>
      <w:r w:rsidRPr="007C00AF">
        <w:rPr>
          <w:rFonts w:hint="eastAsia"/>
          <w:b/>
          <w:sz w:val="24"/>
          <w:szCs w:val="28"/>
        </w:rPr>
        <w:t>国际自然保护地联盟系列操作指南</w:t>
      </w:r>
      <w:r w:rsidRPr="0077371E">
        <w:rPr>
          <w:rFonts w:hint="eastAsia"/>
          <w:sz w:val="24"/>
          <w:szCs w:val="28"/>
        </w:rPr>
        <w:t>专门为自然保护地管理人员编制，坚持简短、可操作性强、链接全球已有最佳指南，并将在未来实践中不断总结，持续更新。</w:t>
      </w:r>
      <w:r w:rsidR="00D87CEF">
        <w:rPr>
          <w:sz w:val="24"/>
          <w:szCs w:val="28"/>
        </w:rPr>
        <w:t>欢迎</w:t>
      </w:r>
      <w:r w:rsidR="00144AB4">
        <w:rPr>
          <w:sz w:val="24"/>
          <w:szCs w:val="28"/>
        </w:rPr>
        <w:t>积极提供</w:t>
      </w:r>
      <w:r w:rsidR="007C00AF">
        <w:rPr>
          <w:rFonts w:hint="eastAsia"/>
          <w:sz w:val="24"/>
          <w:szCs w:val="28"/>
        </w:rPr>
        <w:t>修改意见</w:t>
      </w:r>
      <w:r w:rsidR="00144AB4">
        <w:rPr>
          <w:rFonts w:hint="eastAsia"/>
          <w:sz w:val="24"/>
          <w:szCs w:val="28"/>
        </w:rPr>
        <w:t>，修改建议</w:t>
      </w:r>
      <w:r w:rsidR="007C00AF">
        <w:rPr>
          <w:rFonts w:hint="eastAsia"/>
          <w:sz w:val="24"/>
          <w:szCs w:val="28"/>
        </w:rPr>
        <w:t>请发至：</w:t>
      </w:r>
      <w:r w:rsidR="005E2F30" w:rsidRPr="005E2F30">
        <w:rPr>
          <w:sz w:val="24"/>
          <w:szCs w:val="28"/>
        </w:rPr>
        <w:t>cbm_iapa@126.com</w:t>
      </w:r>
    </w:p>
    <w:p w:rsidR="007C00AF" w:rsidRPr="00D87CEF" w:rsidRDefault="007C00AF" w:rsidP="004505A3">
      <w:pPr>
        <w:rPr>
          <w:sz w:val="24"/>
          <w:szCs w:val="28"/>
        </w:rPr>
      </w:pPr>
    </w:p>
    <w:p w:rsidR="007C00AF" w:rsidRPr="00144AB4" w:rsidRDefault="00D87CEF" w:rsidP="004505A3">
      <w:pPr>
        <w:rPr>
          <w:b/>
          <w:sz w:val="24"/>
          <w:szCs w:val="28"/>
        </w:rPr>
      </w:pPr>
      <w:r w:rsidRPr="00144AB4">
        <w:rPr>
          <w:rFonts w:hint="eastAsia"/>
          <w:b/>
          <w:sz w:val="24"/>
          <w:szCs w:val="28"/>
        </w:rPr>
        <w:t>引用信息：</w:t>
      </w:r>
    </w:p>
    <w:p w:rsidR="00D87CEF" w:rsidRDefault="00D87CEF" w:rsidP="004505A3">
      <w:pPr>
        <w:rPr>
          <w:sz w:val="24"/>
          <w:szCs w:val="28"/>
        </w:rPr>
      </w:pPr>
      <w:r>
        <w:rPr>
          <w:rFonts w:hint="eastAsia"/>
          <w:sz w:val="24"/>
          <w:szCs w:val="28"/>
        </w:rPr>
        <w:t>解焱、马敬能</w:t>
      </w:r>
      <w:r w:rsidR="009D3F88">
        <w:rPr>
          <w:rFonts w:hint="eastAsia"/>
          <w:sz w:val="24"/>
          <w:szCs w:val="28"/>
        </w:rPr>
        <w:t>、</w:t>
      </w:r>
      <w:r w:rsidR="009D3F88" w:rsidRPr="003E74AE">
        <w:rPr>
          <w:rFonts w:hint="eastAsia"/>
          <w:sz w:val="24"/>
          <w:szCs w:val="28"/>
        </w:rPr>
        <w:t>干晓静、杨纬和</w:t>
      </w:r>
      <w:r w:rsidR="003E74AE" w:rsidRPr="003E74AE">
        <w:rPr>
          <w:rFonts w:hint="eastAsia"/>
          <w:sz w:val="24"/>
          <w:szCs w:val="28"/>
        </w:rPr>
        <w:t>、</w:t>
      </w:r>
      <w:r w:rsidR="003E74AE" w:rsidRPr="003E74AE">
        <w:rPr>
          <w:sz w:val="24"/>
          <w:szCs w:val="28"/>
        </w:rPr>
        <w:t>Kevin Leempoel</w:t>
      </w:r>
      <w:r w:rsidR="00CB3B0C">
        <w:rPr>
          <w:rFonts w:hint="eastAsia"/>
          <w:sz w:val="24"/>
          <w:szCs w:val="28"/>
        </w:rPr>
        <w:t>（主编）</w:t>
      </w:r>
      <w:r>
        <w:rPr>
          <w:rFonts w:hint="eastAsia"/>
          <w:sz w:val="24"/>
          <w:szCs w:val="28"/>
        </w:rPr>
        <w:t>. 2018</w:t>
      </w:r>
      <w:r w:rsidR="00F844EA">
        <w:rPr>
          <w:rFonts w:hint="eastAsia"/>
          <w:sz w:val="24"/>
          <w:szCs w:val="28"/>
        </w:rPr>
        <w:t>发布，</w:t>
      </w:r>
      <w:r w:rsidR="0074592B">
        <w:rPr>
          <w:rFonts w:hint="eastAsia"/>
          <w:sz w:val="24"/>
          <w:szCs w:val="28"/>
        </w:rPr>
        <w:t>2</w:t>
      </w:r>
      <w:r w:rsidR="00FD5EEE">
        <w:rPr>
          <w:sz w:val="24"/>
          <w:szCs w:val="28"/>
        </w:rPr>
        <w:t>019</w:t>
      </w:r>
      <w:r w:rsidR="0074592B">
        <w:rPr>
          <w:sz w:val="24"/>
          <w:szCs w:val="28"/>
        </w:rPr>
        <w:t>年</w:t>
      </w:r>
      <w:r w:rsidR="00FD5EEE">
        <w:rPr>
          <w:rFonts w:hint="eastAsia"/>
          <w:sz w:val="24"/>
          <w:szCs w:val="28"/>
        </w:rPr>
        <w:t>8</w:t>
      </w:r>
      <w:r w:rsidR="00B038CC">
        <w:rPr>
          <w:rFonts w:hint="eastAsia"/>
          <w:sz w:val="24"/>
          <w:szCs w:val="28"/>
        </w:rPr>
        <w:t>月</w:t>
      </w:r>
      <w:r w:rsidR="0074592B">
        <w:rPr>
          <w:rFonts w:hint="eastAsia"/>
          <w:sz w:val="24"/>
          <w:szCs w:val="28"/>
        </w:rPr>
        <w:t>更新</w:t>
      </w:r>
      <w:r>
        <w:rPr>
          <w:rFonts w:hint="eastAsia"/>
          <w:sz w:val="24"/>
          <w:szCs w:val="28"/>
        </w:rPr>
        <w:t>.</w:t>
      </w:r>
      <w:r>
        <w:rPr>
          <w:sz w:val="24"/>
          <w:szCs w:val="28"/>
        </w:rPr>
        <w:t xml:space="preserve"> </w:t>
      </w:r>
      <w:r w:rsidRPr="00D87CEF">
        <w:rPr>
          <w:rFonts w:hint="eastAsia"/>
          <w:sz w:val="24"/>
          <w:szCs w:val="28"/>
        </w:rPr>
        <w:t>自然保护地监测规划操作指南</w:t>
      </w:r>
      <w:r w:rsidRPr="00D87CEF">
        <w:rPr>
          <w:rFonts w:hint="eastAsia"/>
          <w:sz w:val="24"/>
          <w:szCs w:val="28"/>
        </w:rPr>
        <w:t xml:space="preserve">. </w:t>
      </w:r>
      <w:r w:rsidRPr="00D87CEF">
        <w:rPr>
          <w:rFonts w:hint="eastAsia"/>
          <w:sz w:val="24"/>
          <w:szCs w:val="28"/>
        </w:rPr>
        <w:t>国际自然保护地联盟</w:t>
      </w:r>
      <w:r>
        <w:rPr>
          <w:rFonts w:hint="eastAsia"/>
          <w:sz w:val="24"/>
          <w:szCs w:val="28"/>
        </w:rPr>
        <w:t xml:space="preserve">. </w:t>
      </w:r>
      <w:r w:rsidR="00C91AAB">
        <w:rPr>
          <w:rFonts w:hint="eastAsia"/>
          <w:sz w:val="24"/>
          <w:szCs w:val="28"/>
        </w:rPr>
        <w:t>中国</w:t>
      </w:r>
      <w:r>
        <w:rPr>
          <w:rFonts w:hint="eastAsia"/>
          <w:sz w:val="24"/>
          <w:szCs w:val="28"/>
        </w:rPr>
        <w:t>北京</w:t>
      </w:r>
      <w:r w:rsidR="00D37DED">
        <w:rPr>
          <w:rFonts w:hint="eastAsia"/>
          <w:sz w:val="24"/>
          <w:szCs w:val="28"/>
        </w:rPr>
        <w:t xml:space="preserve">. </w:t>
      </w:r>
      <w:r w:rsidR="0034246F">
        <w:rPr>
          <w:rFonts w:hint="eastAsia"/>
          <w:sz w:val="24"/>
          <w:szCs w:val="28"/>
        </w:rPr>
        <w:t>于</w:t>
      </w:r>
      <w:r w:rsidR="0034246F">
        <w:rPr>
          <w:rFonts w:hint="eastAsia"/>
          <w:sz w:val="24"/>
          <w:szCs w:val="28"/>
        </w:rPr>
        <w:t>__________</w:t>
      </w:r>
      <w:r w:rsidR="00144AB4">
        <w:rPr>
          <w:rFonts w:hint="eastAsia"/>
          <w:sz w:val="24"/>
          <w:szCs w:val="28"/>
        </w:rPr>
        <w:t>（时间）</w:t>
      </w:r>
      <w:r w:rsidR="0034246F">
        <w:rPr>
          <w:rFonts w:hint="eastAsia"/>
          <w:sz w:val="24"/>
          <w:szCs w:val="28"/>
        </w:rPr>
        <w:t>从</w:t>
      </w:r>
      <w:r w:rsidR="0034246F">
        <w:rPr>
          <w:rFonts w:hint="eastAsia"/>
          <w:sz w:val="24"/>
          <w:szCs w:val="28"/>
        </w:rPr>
        <w:t>http://www.iapa.pub</w:t>
      </w:r>
      <w:r w:rsidR="0034246F">
        <w:rPr>
          <w:rFonts w:hint="eastAsia"/>
          <w:sz w:val="24"/>
          <w:szCs w:val="28"/>
        </w:rPr>
        <w:t>下载。</w:t>
      </w:r>
    </w:p>
    <w:p w:rsidR="00B720C0" w:rsidRDefault="00B720C0" w:rsidP="00490ACC">
      <w:pPr>
        <w:jc w:val="left"/>
        <w:rPr>
          <w:sz w:val="24"/>
          <w:szCs w:val="28"/>
        </w:rPr>
      </w:pPr>
    </w:p>
    <w:p w:rsidR="00B720C0" w:rsidRPr="00704084" w:rsidRDefault="00B720C0" w:rsidP="00490ACC">
      <w:pPr>
        <w:jc w:val="left"/>
        <w:rPr>
          <w:b/>
          <w:sz w:val="24"/>
          <w:szCs w:val="28"/>
        </w:rPr>
      </w:pPr>
      <w:r w:rsidRPr="00704084">
        <w:rPr>
          <w:b/>
          <w:sz w:val="24"/>
          <w:szCs w:val="28"/>
        </w:rPr>
        <w:t>本操作指南编制和支持</w:t>
      </w:r>
      <w:r w:rsidR="00704084" w:rsidRPr="00704084">
        <w:rPr>
          <w:b/>
          <w:sz w:val="24"/>
          <w:szCs w:val="28"/>
        </w:rPr>
        <w:t>主要</w:t>
      </w:r>
      <w:r w:rsidRPr="00704084">
        <w:rPr>
          <w:b/>
          <w:sz w:val="24"/>
          <w:szCs w:val="28"/>
        </w:rPr>
        <w:t>单位</w:t>
      </w:r>
      <w:r w:rsidRPr="00704084">
        <w:rPr>
          <w:rFonts w:hint="eastAsia"/>
          <w:b/>
          <w:sz w:val="24"/>
          <w:szCs w:val="28"/>
        </w:rPr>
        <w:t>：</w:t>
      </w:r>
    </w:p>
    <w:p w:rsidR="00E718DF" w:rsidRDefault="00062358" w:rsidP="004505A3">
      <w:pPr>
        <w:rPr>
          <w:sz w:val="24"/>
          <w:szCs w:val="28"/>
        </w:rPr>
      </w:pPr>
      <w:r w:rsidRPr="00062358">
        <w:rPr>
          <w:rFonts w:hint="eastAsia"/>
          <w:sz w:val="24"/>
          <w:szCs w:val="28"/>
        </w:rPr>
        <w:t>全球保护地友好体系（</w:t>
      </w:r>
      <w:r w:rsidRPr="00062358">
        <w:rPr>
          <w:rFonts w:hint="eastAsia"/>
          <w:sz w:val="24"/>
          <w:szCs w:val="28"/>
        </w:rPr>
        <w:t>GPAFS</w:t>
      </w:r>
      <w:r w:rsidRPr="00062358">
        <w:rPr>
          <w:rFonts w:hint="eastAsia"/>
          <w:sz w:val="24"/>
          <w:szCs w:val="28"/>
        </w:rPr>
        <w:t>）是由中国科学院动物研究所</w:t>
      </w:r>
      <w:r>
        <w:rPr>
          <w:rFonts w:hint="eastAsia"/>
          <w:sz w:val="24"/>
          <w:szCs w:val="28"/>
        </w:rPr>
        <w:t>保护地友好课题组</w:t>
      </w:r>
      <w:r w:rsidRPr="00062358">
        <w:rPr>
          <w:rFonts w:hint="eastAsia"/>
          <w:sz w:val="24"/>
          <w:szCs w:val="28"/>
        </w:rPr>
        <w:t>发起，</w:t>
      </w:r>
      <w:r>
        <w:rPr>
          <w:rFonts w:hint="eastAsia"/>
          <w:sz w:val="24"/>
          <w:szCs w:val="28"/>
        </w:rPr>
        <w:t>得到</w:t>
      </w:r>
      <w:r w:rsidRPr="00062358">
        <w:rPr>
          <w:rFonts w:hint="eastAsia"/>
          <w:sz w:val="24"/>
          <w:szCs w:val="28"/>
        </w:rPr>
        <w:t>2016</w:t>
      </w:r>
      <w:r w:rsidRPr="00062358">
        <w:rPr>
          <w:rFonts w:hint="eastAsia"/>
          <w:sz w:val="24"/>
          <w:szCs w:val="28"/>
        </w:rPr>
        <w:t>年</w:t>
      </w:r>
      <w:r w:rsidRPr="00062358">
        <w:rPr>
          <w:rFonts w:hint="eastAsia"/>
          <w:sz w:val="24"/>
          <w:szCs w:val="28"/>
        </w:rPr>
        <w:t>9</w:t>
      </w:r>
      <w:r w:rsidRPr="00062358">
        <w:rPr>
          <w:rFonts w:hint="eastAsia"/>
          <w:sz w:val="24"/>
          <w:szCs w:val="28"/>
        </w:rPr>
        <w:t>月第六届世界自然保护大会</w:t>
      </w:r>
      <w:r>
        <w:rPr>
          <w:rFonts w:hint="eastAsia"/>
          <w:sz w:val="24"/>
          <w:szCs w:val="28"/>
        </w:rPr>
        <w:t>支持</w:t>
      </w:r>
      <w:r w:rsidRPr="00062358">
        <w:rPr>
          <w:rFonts w:hint="eastAsia"/>
          <w:sz w:val="24"/>
          <w:szCs w:val="28"/>
        </w:rPr>
        <w:t>，致力于生物多样性保护与经济社会友好协调发展的</w:t>
      </w:r>
      <w:r>
        <w:rPr>
          <w:rFonts w:hint="eastAsia"/>
          <w:sz w:val="24"/>
          <w:szCs w:val="28"/>
        </w:rPr>
        <w:t>理论及实现模式的研究，推动国内外相关科研、产业发展和社会化协作</w:t>
      </w:r>
      <w:r w:rsidRPr="00062358">
        <w:rPr>
          <w:rFonts w:hint="eastAsia"/>
          <w:sz w:val="24"/>
          <w:szCs w:val="28"/>
        </w:rPr>
        <w:t>。积极联合全球保护及其他领域科学家、企业、各类公益组织和社会公众，一起支持参与自然保护地周边友好型生产和生态保护，阻止全球生物多样性下降，共同积极应对全人类面临的这个巨大危机。</w:t>
      </w:r>
      <w:r w:rsidR="000C2EA9">
        <w:rPr>
          <w:rFonts w:hint="eastAsia"/>
          <w:sz w:val="24"/>
          <w:szCs w:val="28"/>
        </w:rPr>
        <w:t>关注</w:t>
      </w:r>
      <w:hyperlink r:id="rId10" w:history="1">
        <w:r w:rsidR="00791116" w:rsidRPr="00B3107E">
          <w:rPr>
            <w:rStyle w:val="ab"/>
            <w:rFonts w:hint="eastAsia"/>
            <w:sz w:val="24"/>
            <w:szCs w:val="28"/>
          </w:rPr>
          <w:t>www.baohudi.org</w:t>
        </w:r>
      </w:hyperlink>
      <w:r w:rsidR="00791116">
        <w:rPr>
          <w:rFonts w:hint="eastAsia"/>
          <w:sz w:val="24"/>
          <w:szCs w:val="28"/>
        </w:rPr>
        <w:t>及</w:t>
      </w:r>
      <w:r w:rsidR="000C2EA9">
        <w:rPr>
          <w:rFonts w:hint="eastAsia"/>
          <w:sz w:val="24"/>
          <w:szCs w:val="28"/>
        </w:rPr>
        <w:t>公共微信号“保护地友好”了解更多。</w:t>
      </w:r>
    </w:p>
    <w:p w:rsidR="0019398D" w:rsidRDefault="0019398D" w:rsidP="004F645B">
      <w:pPr>
        <w:jc w:val="left"/>
        <w:rPr>
          <w:sz w:val="24"/>
          <w:szCs w:val="28"/>
        </w:rPr>
      </w:pPr>
    </w:p>
    <w:p w:rsidR="0019398D" w:rsidRDefault="0019398D" w:rsidP="004F645B">
      <w:pPr>
        <w:jc w:val="left"/>
        <w:rPr>
          <w:sz w:val="24"/>
          <w:szCs w:val="28"/>
        </w:rPr>
      </w:pPr>
    </w:p>
    <w:p w:rsidR="0019398D" w:rsidRDefault="0019398D" w:rsidP="004F645B">
      <w:pPr>
        <w:jc w:val="left"/>
        <w:rPr>
          <w:sz w:val="24"/>
          <w:szCs w:val="28"/>
        </w:rPr>
      </w:pPr>
    </w:p>
    <w:p w:rsidR="00D92768" w:rsidRDefault="00D92768" w:rsidP="004F645B">
      <w:pPr>
        <w:jc w:val="left"/>
        <w:rPr>
          <w:sz w:val="24"/>
          <w:szCs w:val="28"/>
        </w:rPr>
      </w:pPr>
    </w:p>
    <w:p w:rsidR="00D92768" w:rsidRDefault="00D92768" w:rsidP="004F645B">
      <w:pPr>
        <w:jc w:val="left"/>
        <w:rPr>
          <w:sz w:val="24"/>
          <w:szCs w:val="28"/>
        </w:rPr>
      </w:pPr>
    </w:p>
    <w:p w:rsidR="00D92768" w:rsidRDefault="00D92768" w:rsidP="004F645B">
      <w:pPr>
        <w:jc w:val="left"/>
        <w:rPr>
          <w:sz w:val="24"/>
          <w:szCs w:val="28"/>
        </w:rPr>
      </w:pPr>
    </w:p>
    <w:p w:rsidR="00D92768" w:rsidRDefault="00D92768" w:rsidP="004F645B">
      <w:pPr>
        <w:jc w:val="left"/>
        <w:rPr>
          <w:sz w:val="24"/>
          <w:szCs w:val="28"/>
        </w:rPr>
      </w:pPr>
    </w:p>
    <w:p w:rsidR="00D92768" w:rsidRDefault="00D92768" w:rsidP="004F645B">
      <w:pPr>
        <w:jc w:val="left"/>
        <w:rPr>
          <w:sz w:val="24"/>
          <w:szCs w:val="28"/>
        </w:rPr>
      </w:pPr>
    </w:p>
    <w:p w:rsidR="00D92768" w:rsidRDefault="00D92768" w:rsidP="004F645B">
      <w:pPr>
        <w:jc w:val="left"/>
        <w:rPr>
          <w:sz w:val="24"/>
          <w:szCs w:val="28"/>
        </w:rPr>
      </w:pPr>
    </w:p>
    <w:p w:rsidR="008E31BD" w:rsidRDefault="008E31BD" w:rsidP="004F645B">
      <w:pPr>
        <w:jc w:val="left"/>
        <w:rPr>
          <w:sz w:val="24"/>
          <w:szCs w:val="28"/>
        </w:rPr>
      </w:pPr>
    </w:p>
    <w:p w:rsidR="00B452A5" w:rsidRDefault="00B452A5" w:rsidP="004F645B">
      <w:pPr>
        <w:jc w:val="left"/>
        <w:rPr>
          <w:sz w:val="24"/>
          <w:szCs w:val="28"/>
        </w:rPr>
      </w:pPr>
    </w:p>
    <w:p w:rsidR="00B038CC" w:rsidRDefault="00B038CC" w:rsidP="004F645B">
      <w:pPr>
        <w:jc w:val="left"/>
        <w:rPr>
          <w:sz w:val="24"/>
          <w:szCs w:val="28"/>
        </w:rPr>
      </w:pPr>
    </w:p>
    <w:p w:rsidR="00B038CC" w:rsidRDefault="00B038CC" w:rsidP="004F645B">
      <w:pPr>
        <w:jc w:val="left"/>
        <w:rPr>
          <w:sz w:val="24"/>
          <w:szCs w:val="28"/>
        </w:rPr>
      </w:pPr>
    </w:p>
    <w:p w:rsidR="00B038CC" w:rsidRDefault="00B038CC" w:rsidP="004F645B">
      <w:pPr>
        <w:jc w:val="left"/>
        <w:rPr>
          <w:sz w:val="24"/>
          <w:szCs w:val="28"/>
        </w:rPr>
      </w:pPr>
    </w:p>
    <w:p w:rsidR="00B038CC" w:rsidRDefault="00B038CC" w:rsidP="004F645B">
      <w:pPr>
        <w:jc w:val="left"/>
        <w:rPr>
          <w:sz w:val="24"/>
          <w:szCs w:val="28"/>
        </w:rPr>
      </w:pPr>
    </w:p>
    <w:p w:rsidR="0019398D" w:rsidRDefault="00B038CC" w:rsidP="004F645B">
      <w:pPr>
        <w:jc w:val="left"/>
        <w:rPr>
          <w:sz w:val="24"/>
          <w:szCs w:val="28"/>
        </w:rPr>
      </w:pPr>
      <w:r w:rsidRPr="008E31BD">
        <w:rPr>
          <w:noProof/>
          <w:sz w:val="24"/>
          <w:szCs w:val="28"/>
        </w:rPr>
        <w:drawing>
          <wp:anchor distT="0" distB="0" distL="114300" distR="114300" simplePos="0" relativeHeight="251662336" behindDoc="0" locked="0" layoutInCell="1" allowOverlap="1">
            <wp:simplePos x="0" y="0"/>
            <wp:positionH relativeFrom="column">
              <wp:posOffset>1442720</wp:posOffset>
            </wp:positionH>
            <wp:positionV relativeFrom="paragraph">
              <wp:posOffset>84887</wp:posOffset>
            </wp:positionV>
            <wp:extent cx="2324100" cy="852805"/>
            <wp:effectExtent l="0" t="0" r="0" b="4445"/>
            <wp:wrapNone/>
            <wp:docPr id="10" name="图片 10" descr="D:\保护地利用市场运作机制建设\02 宣传\LOGO+品牌模板\全球\PAFS\GPAFS LOGO-保护地友好横向无R彩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保护地利用市场运作机制建设\02 宣传\LOGO+品牌模板\全球\PAFS\GPAFS LOGO-保护地友好横向无R彩色.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143" t="16026" b="16666"/>
                    <a:stretch/>
                  </pic:blipFill>
                  <pic:spPr bwMode="auto">
                    <a:xfrm>
                      <a:off x="0" y="0"/>
                      <a:ext cx="2324100" cy="852805"/>
                    </a:xfrm>
                    <a:prstGeom prst="rect">
                      <a:avLst/>
                    </a:prstGeom>
                    <a:noFill/>
                    <a:ln>
                      <a:noFill/>
                    </a:ln>
                    <a:extLst>
                      <a:ext uri="{53640926-AAD7-44D8-BBD7-CCE9431645EC}">
                        <a14:shadowObscured xmlns:a14="http://schemas.microsoft.com/office/drawing/2010/main"/>
                      </a:ext>
                    </a:extLst>
                  </pic:spPr>
                </pic:pic>
              </a:graphicData>
            </a:graphic>
          </wp:anchor>
        </w:drawing>
      </w:r>
      <w:r w:rsidR="00D92768">
        <w:rPr>
          <w:noProof/>
        </w:rPr>
        <w:drawing>
          <wp:anchor distT="0" distB="0" distL="114300" distR="114300" simplePos="0" relativeHeight="251661312" behindDoc="0" locked="0" layoutInCell="1" allowOverlap="1">
            <wp:simplePos x="0" y="0"/>
            <wp:positionH relativeFrom="column">
              <wp:posOffset>4864</wp:posOffset>
            </wp:positionH>
            <wp:positionV relativeFrom="paragraph">
              <wp:posOffset>59014</wp:posOffset>
            </wp:positionV>
            <wp:extent cx="1438275" cy="878946"/>
            <wp:effectExtent l="0" t="0" r="0" b="0"/>
            <wp:wrapNone/>
            <wp:docPr id="6" name="图片 3" descr="D:\Baohudi\2016长白山生态论坛\logo\IAPA logo(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图片 3" descr="D:\Baohudi\2016长白山生态论坛\logo\IAPA logo(32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8275" cy="878946"/>
                    </a:xfrm>
                    <a:prstGeom prst="rect">
                      <a:avLst/>
                    </a:prstGeom>
                    <a:noFill/>
                    <a:ln>
                      <a:noFill/>
                    </a:ln>
                    <a:extLst/>
                  </pic:spPr>
                </pic:pic>
              </a:graphicData>
            </a:graphic>
          </wp:anchor>
        </w:drawing>
      </w:r>
    </w:p>
    <w:p w:rsidR="00E5534A" w:rsidRDefault="00E5534A" w:rsidP="00E5534A">
      <w:pPr>
        <w:jc w:val="center"/>
        <w:rPr>
          <w:b/>
          <w:sz w:val="56"/>
          <w:szCs w:val="84"/>
        </w:rPr>
      </w:pPr>
      <w:r>
        <w:rPr>
          <w:rFonts w:hint="eastAsia"/>
          <w:b/>
          <w:sz w:val="56"/>
          <w:szCs w:val="84"/>
        </w:rPr>
        <w:lastRenderedPageBreak/>
        <w:t>自然保护地监测规划操作指南</w:t>
      </w:r>
    </w:p>
    <w:p w:rsidR="00E5534A" w:rsidRDefault="00E5534A" w:rsidP="00E5534A">
      <w:pPr>
        <w:tabs>
          <w:tab w:val="center" w:pos="4153"/>
        </w:tabs>
        <w:jc w:val="center"/>
        <w:rPr>
          <w:b/>
          <w:sz w:val="44"/>
          <w:szCs w:val="84"/>
        </w:rPr>
      </w:pPr>
    </w:p>
    <w:p w:rsidR="00E5534A" w:rsidRDefault="00E5534A" w:rsidP="00E5534A">
      <w:pPr>
        <w:tabs>
          <w:tab w:val="center" w:pos="4153"/>
        </w:tabs>
        <w:jc w:val="center"/>
        <w:rPr>
          <w:sz w:val="24"/>
          <w:szCs w:val="84"/>
        </w:rPr>
      </w:pPr>
      <w:r>
        <w:rPr>
          <w:sz w:val="24"/>
          <w:szCs w:val="84"/>
        </w:rPr>
        <w:t>解焱</w:t>
      </w:r>
      <w:r>
        <w:rPr>
          <w:rFonts w:hint="eastAsia"/>
          <w:sz w:val="24"/>
          <w:szCs w:val="84"/>
        </w:rPr>
        <w:t>、</w:t>
      </w:r>
      <w:r>
        <w:rPr>
          <w:sz w:val="24"/>
          <w:szCs w:val="84"/>
        </w:rPr>
        <w:t>马敬能</w:t>
      </w:r>
      <w:r w:rsidR="009D3F88">
        <w:rPr>
          <w:rFonts w:hint="eastAsia"/>
          <w:sz w:val="24"/>
          <w:szCs w:val="84"/>
        </w:rPr>
        <w:t>、</w:t>
      </w:r>
      <w:r w:rsidR="009D3F88">
        <w:rPr>
          <w:rFonts w:hint="eastAsia"/>
        </w:rPr>
        <w:t>干晓静、杨纬和</w:t>
      </w:r>
      <w:r w:rsidR="003E74AE">
        <w:rPr>
          <w:rFonts w:hint="eastAsia"/>
        </w:rPr>
        <w:t>、</w:t>
      </w:r>
      <w:r w:rsidR="003E74AE">
        <w:rPr>
          <w:rFonts w:ascii="Times New Roman" w:hAnsi="Times New Roman" w:cs="Times New Roman"/>
          <w:color w:val="231F20"/>
          <w:w w:val="95"/>
          <w:szCs w:val="21"/>
        </w:rPr>
        <w:t>Kevin Leempoel</w:t>
      </w:r>
    </w:p>
    <w:p w:rsidR="00FD2959" w:rsidRPr="00D8311A" w:rsidRDefault="00FD2959">
      <w:pPr>
        <w:jc w:val="left"/>
        <w:rPr>
          <w:sz w:val="24"/>
          <w:szCs w:val="84"/>
        </w:rPr>
      </w:pPr>
    </w:p>
    <w:sdt>
      <w:sdtPr>
        <w:rPr>
          <w:rFonts w:asciiTheme="minorHAnsi" w:eastAsiaTheme="minorEastAsia" w:hAnsiTheme="minorHAnsi" w:cstheme="minorBidi"/>
          <w:b w:val="0"/>
          <w:bCs w:val="0"/>
          <w:color w:val="auto"/>
          <w:kern w:val="2"/>
          <w:sz w:val="21"/>
          <w:szCs w:val="22"/>
          <w:lang w:val="zh-CN"/>
        </w:rPr>
        <w:id w:val="-1131710437"/>
        <w:docPartObj>
          <w:docPartGallery w:val="Table of Contents"/>
          <w:docPartUnique/>
        </w:docPartObj>
      </w:sdtPr>
      <w:sdtEndPr/>
      <w:sdtContent>
        <w:p w:rsidR="00FD2959" w:rsidRDefault="00F76B31">
          <w:pPr>
            <w:pStyle w:val="TOC1"/>
            <w:spacing w:before="0" w:line="360" w:lineRule="auto"/>
            <w:jc w:val="center"/>
            <w:rPr>
              <w:sz w:val="16"/>
              <w:lang w:val="zh-CN"/>
            </w:rPr>
          </w:pPr>
          <w:r>
            <w:rPr>
              <w:sz w:val="52"/>
              <w:lang w:val="zh-CN"/>
            </w:rPr>
            <w:t>目录</w:t>
          </w:r>
        </w:p>
        <w:p w:rsidR="00BA5724" w:rsidRDefault="00F76B31">
          <w:pPr>
            <w:pStyle w:val="10"/>
            <w:tabs>
              <w:tab w:val="left" w:pos="420"/>
              <w:tab w:val="right" w:leader="dot" w:pos="8296"/>
            </w:tabs>
            <w:rPr>
              <w:noProof/>
            </w:rPr>
          </w:pPr>
          <w:r>
            <w:rPr>
              <w:sz w:val="48"/>
            </w:rPr>
            <w:fldChar w:fldCharType="begin"/>
          </w:r>
          <w:r>
            <w:rPr>
              <w:sz w:val="48"/>
            </w:rPr>
            <w:instrText xml:space="preserve"> TOC \o "1-3" \h \z \u </w:instrText>
          </w:r>
          <w:r>
            <w:rPr>
              <w:sz w:val="48"/>
            </w:rPr>
            <w:fldChar w:fldCharType="separate"/>
          </w:r>
          <w:hyperlink w:anchor="_Toc526151954" w:history="1">
            <w:r w:rsidR="00BA5724" w:rsidRPr="004E3808">
              <w:rPr>
                <w:rStyle w:val="ab"/>
                <w:noProof/>
              </w:rPr>
              <w:t>1.</w:t>
            </w:r>
            <w:r w:rsidR="00BA5724">
              <w:rPr>
                <w:noProof/>
              </w:rPr>
              <w:tab/>
            </w:r>
            <w:r w:rsidR="00BA5724" w:rsidRPr="004E3808">
              <w:rPr>
                <w:rStyle w:val="ab"/>
                <w:rFonts w:hint="eastAsia"/>
                <w:noProof/>
              </w:rPr>
              <w:t>监测的重要性</w:t>
            </w:r>
            <w:r w:rsidR="00BA5724">
              <w:rPr>
                <w:noProof/>
                <w:webHidden/>
              </w:rPr>
              <w:tab/>
            </w:r>
            <w:r w:rsidR="00BA5724">
              <w:rPr>
                <w:noProof/>
                <w:webHidden/>
              </w:rPr>
              <w:fldChar w:fldCharType="begin"/>
            </w:r>
            <w:r w:rsidR="00BA5724">
              <w:rPr>
                <w:noProof/>
                <w:webHidden/>
              </w:rPr>
              <w:instrText xml:space="preserve"> PAGEREF _Toc526151954 \h </w:instrText>
            </w:r>
            <w:r w:rsidR="00BA5724">
              <w:rPr>
                <w:noProof/>
                <w:webHidden/>
              </w:rPr>
            </w:r>
            <w:r w:rsidR="00BA5724">
              <w:rPr>
                <w:noProof/>
                <w:webHidden/>
              </w:rPr>
              <w:fldChar w:fldCharType="separate"/>
            </w:r>
            <w:r w:rsidR="00BA5724">
              <w:rPr>
                <w:noProof/>
                <w:webHidden/>
              </w:rPr>
              <w:t>3</w:t>
            </w:r>
            <w:r w:rsidR="00BA5724">
              <w:rPr>
                <w:noProof/>
                <w:webHidden/>
              </w:rPr>
              <w:fldChar w:fldCharType="end"/>
            </w:r>
          </w:hyperlink>
        </w:p>
        <w:p w:rsidR="00BA5724" w:rsidRDefault="00F26729">
          <w:pPr>
            <w:pStyle w:val="10"/>
            <w:tabs>
              <w:tab w:val="left" w:pos="420"/>
              <w:tab w:val="right" w:leader="dot" w:pos="8296"/>
            </w:tabs>
            <w:rPr>
              <w:noProof/>
            </w:rPr>
          </w:pPr>
          <w:hyperlink w:anchor="_Toc526151955" w:history="1">
            <w:r w:rsidR="00BA5724" w:rsidRPr="004E3808">
              <w:rPr>
                <w:rStyle w:val="ab"/>
                <w:noProof/>
              </w:rPr>
              <w:t>2.</w:t>
            </w:r>
            <w:r w:rsidR="00BA5724">
              <w:rPr>
                <w:noProof/>
              </w:rPr>
              <w:tab/>
            </w:r>
            <w:r w:rsidR="00BA5724" w:rsidRPr="004E3808">
              <w:rPr>
                <w:rStyle w:val="ab"/>
                <w:rFonts w:hint="eastAsia"/>
                <w:noProof/>
              </w:rPr>
              <w:t>监测的一般原则</w:t>
            </w:r>
            <w:r w:rsidR="00BA5724">
              <w:rPr>
                <w:noProof/>
                <w:webHidden/>
              </w:rPr>
              <w:tab/>
            </w:r>
            <w:r w:rsidR="00BA5724">
              <w:rPr>
                <w:noProof/>
                <w:webHidden/>
              </w:rPr>
              <w:fldChar w:fldCharType="begin"/>
            </w:r>
            <w:r w:rsidR="00BA5724">
              <w:rPr>
                <w:noProof/>
                <w:webHidden/>
              </w:rPr>
              <w:instrText xml:space="preserve"> PAGEREF _Toc526151955 \h </w:instrText>
            </w:r>
            <w:r w:rsidR="00BA5724">
              <w:rPr>
                <w:noProof/>
                <w:webHidden/>
              </w:rPr>
            </w:r>
            <w:r w:rsidR="00BA5724">
              <w:rPr>
                <w:noProof/>
                <w:webHidden/>
              </w:rPr>
              <w:fldChar w:fldCharType="separate"/>
            </w:r>
            <w:r w:rsidR="00BA5724">
              <w:rPr>
                <w:noProof/>
                <w:webHidden/>
              </w:rPr>
              <w:t>4</w:t>
            </w:r>
            <w:r w:rsidR="00BA5724">
              <w:rPr>
                <w:noProof/>
                <w:webHidden/>
              </w:rPr>
              <w:fldChar w:fldCharType="end"/>
            </w:r>
          </w:hyperlink>
        </w:p>
        <w:p w:rsidR="00BA5724" w:rsidRDefault="00F26729">
          <w:pPr>
            <w:pStyle w:val="10"/>
            <w:tabs>
              <w:tab w:val="left" w:pos="420"/>
              <w:tab w:val="right" w:leader="dot" w:pos="8296"/>
            </w:tabs>
            <w:rPr>
              <w:noProof/>
            </w:rPr>
          </w:pPr>
          <w:hyperlink w:anchor="_Toc526151956" w:history="1">
            <w:r w:rsidR="00BA5724" w:rsidRPr="004E3808">
              <w:rPr>
                <w:rStyle w:val="ab"/>
                <w:noProof/>
              </w:rPr>
              <w:t>3.</w:t>
            </w:r>
            <w:r w:rsidR="00BA5724">
              <w:rPr>
                <w:noProof/>
              </w:rPr>
              <w:tab/>
            </w:r>
            <w:r w:rsidR="00BA5724" w:rsidRPr="004E3808">
              <w:rPr>
                <w:rStyle w:val="ab"/>
                <w:rFonts w:hint="eastAsia"/>
                <w:noProof/>
              </w:rPr>
              <w:t>指标</w:t>
            </w:r>
            <w:r w:rsidR="00BA5724">
              <w:rPr>
                <w:noProof/>
                <w:webHidden/>
              </w:rPr>
              <w:tab/>
            </w:r>
            <w:r w:rsidR="00BA5724">
              <w:rPr>
                <w:noProof/>
                <w:webHidden/>
              </w:rPr>
              <w:fldChar w:fldCharType="begin"/>
            </w:r>
            <w:r w:rsidR="00BA5724">
              <w:rPr>
                <w:noProof/>
                <w:webHidden/>
              </w:rPr>
              <w:instrText xml:space="preserve"> PAGEREF _Toc526151956 \h </w:instrText>
            </w:r>
            <w:r w:rsidR="00BA5724">
              <w:rPr>
                <w:noProof/>
                <w:webHidden/>
              </w:rPr>
            </w:r>
            <w:r w:rsidR="00BA5724">
              <w:rPr>
                <w:noProof/>
                <w:webHidden/>
              </w:rPr>
              <w:fldChar w:fldCharType="separate"/>
            </w:r>
            <w:r w:rsidR="00BA5724">
              <w:rPr>
                <w:noProof/>
                <w:webHidden/>
              </w:rPr>
              <w:t>5</w:t>
            </w:r>
            <w:r w:rsidR="00BA5724">
              <w:rPr>
                <w:noProof/>
                <w:webHidden/>
              </w:rPr>
              <w:fldChar w:fldCharType="end"/>
            </w:r>
          </w:hyperlink>
        </w:p>
        <w:p w:rsidR="00BA5724" w:rsidRDefault="00F26729">
          <w:pPr>
            <w:pStyle w:val="10"/>
            <w:tabs>
              <w:tab w:val="left" w:pos="420"/>
              <w:tab w:val="right" w:leader="dot" w:pos="8296"/>
            </w:tabs>
            <w:rPr>
              <w:noProof/>
            </w:rPr>
          </w:pPr>
          <w:hyperlink w:anchor="_Toc526151957" w:history="1">
            <w:r w:rsidR="00BA5724" w:rsidRPr="004E3808">
              <w:rPr>
                <w:rStyle w:val="ab"/>
                <w:noProof/>
              </w:rPr>
              <w:t>4.</w:t>
            </w:r>
            <w:r w:rsidR="00BA5724">
              <w:rPr>
                <w:noProof/>
              </w:rPr>
              <w:tab/>
            </w:r>
            <w:r w:rsidR="00BA5724" w:rsidRPr="004E3808">
              <w:rPr>
                <w:rStyle w:val="ab"/>
                <w:rFonts w:hint="eastAsia"/>
                <w:noProof/>
              </w:rPr>
              <w:t>生物多样性监测管理流程</w:t>
            </w:r>
            <w:r w:rsidR="00BA5724">
              <w:rPr>
                <w:noProof/>
                <w:webHidden/>
              </w:rPr>
              <w:tab/>
            </w:r>
            <w:r w:rsidR="00BA5724">
              <w:rPr>
                <w:noProof/>
                <w:webHidden/>
              </w:rPr>
              <w:fldChar w:fldCharType="begin"/>
            </w:r>
            <w:r w:rsidR="00BA5724">
              <w:rPr>
                <w:noProof/>
                <w:webHidden/>
              </w:rPr>
              <w:instrText xml:space="preserve"> PAGEREF _Toc526151957 \h </w:instrText>
            </w:r>
            <w:r w:rsidR="00BA5724">
              <w:rPr>
                <w:noProof/>
                <w:webHidden/>
              </w:rPr>
            </w:r>
            <w:r w:rsidR="00BA5724">
              <w:rPr>
                <w:noProof/>
                <w:webHidden/>
              </w:rPr>
              <w:fldChar w:fldCharType="separate"/>
            </w:r>
            <w:r w:rsidR="00BA5724">
              <w:rPr>
                <w:noProof/>
                <w:webHidden/>
              </w:rPr>
              <w:t>7</w:t>
            </w:r>
            <w:r w:rsidR="00BA5724">
              <w:rPr>
                <w:noProof/>
                <w:webHidden/>
              </w:rPr>
              <w:fldChar w:fldCharType="end"/>
            </w:r>
          </w:hyperlink>
        </w:p>
        <w:p w:rsidR="00BA5724" w:rsidRDefault="00F26729">
          <w:pPr>
            <w:pStyle w:val="20"/>
            <w:tabs>
              <w:tab w:val="right" w:leader="dot" w:pos="8296"/>
            </w:tabs>
            <w:rPr>
              <w:noProof/>
            </w:rPr>
          </w:pPr>
          <w:hyperlink w:anchor="_Toc526151958" w:history="1">
            <w:r w:rsidR="00BA5724" w:rsidRPr="004E3808">
              <w:rPr>
                <w:rStyle w:val="ab"/>
                <w:rFonts w:hint="eastAsia"/>
                <w:noProof/>
              </w:rPr>
              <w:t>行动</w:t>
            </w:r>
            <w:r w:rsidR="00BA5724" w:rsidRPr="004E3808">
              <w:rPr>
                <w:rStyle w:val="ab"/>
                <w:noProof/>
              </w:rPr>
              <w:t>1</w:t>
            </w:r>
            <w:r w:rsidR="00BA5724" w:rsidRPr="004E3808">
              <w:rPr>
                <w:rStyle w:val="ab"/>
                <w:rFonts w:hint="eastAsia"/>
                <w:noProof/>
              </w:rPr>
              <w:t>：生物多样性价值和生物多样性潜在影响的桌面评估</w:t>
            </w:r>
            <w:r w:rsidR="00BA5724">
              <w:rPr>
                <w:noProof/>
                <w:webHidden/>
              </w:rPr>
              <w:tab/>
            </w:r>
            <w:r w:rsidR="00BA5724">
              <w:rPr>
                <w:noProof/>
                <w:webHidden/>
              </w:rPr>
              <w:fldChar w:fldCharType="begin"/>
            </w:r>
            <w:r w:rsidR="00BA5724">
              <w:rPr>
                <w:noProof/>
                <w:webHidden/>
              </w:rPr>
              <w:instrText xml:space="preserve"> PAGEREF _Toc526151958 \h </w:instrText>
            </w:r>
            <w:r w:rsidR="00BA5724">
              <w:rPr>
                <w:noProof/>
                <w:webHidden/>
              </w:rPr>
            </w:r>
            <w:r w:rsidR="00BA5724">
              <w:rPr>
                <w:noProof/>
                <w:webHidden/>
              </w:rPr>
              <w:fldChar w:fldCharType="separate"/>
            </w:r>
            <w:r w:rsidR="00BA5724">
              <w:rPr>
                <w:noProof/>
                <w:webHidden/>
              </w:rPr>
              <w:t>8</w:t>
            </w:r>
            <w:r w:rsidR="00BA5724">
              <w:rPr>
                <w:noProof/>
                <w:webHidden/>
              </w:rPr>
              <w:fldChar w:fldCharType="end"/>
            </w:r>
          </w:hyperlink>
        </w:p>
        <w:p w:rsidR="00BA5724" w:rsidRDefault="00F26729">
          <w:pPr>
            <w:pStyle w:val="20"/>
            <w:tabs>
              <w:tab w:val="right" w:leader="dot" w:pos="8296"/>
            </w:tabs>
            <w:rPr>
              <w:noProof/>
            </w:rPr>
          </w:pPr>
          <w:hyperlink w:anchor="_Toc526151959" w:history="1">
            <w:r w:rsidR="00BA5724" w:rsidRPr="004E3808">
              <w:rPr>
                <w:rStyle w:val="ab"/>
                <w:rFonts w:hint="eastAsia"/>
                <w:noProof/>
              </w:rPr>
              <w:t>行动</w:t>
            </w:r>
            <w:r w:rsidR="00BA5724" w:rsidRPr="004E3808">
              <w:rPr>
                <w:rStyle w:val="ab"/>
                <w:noProof/>
              </w:rPr>
              <w:t>2</w:t>
            </w:r>
            <w:r w:rsidR="00BA5724" w:rsidRPr="004E3808">
              <w:rPr>
                <w:rStyle w:val="ab"/>
                <w:rFonts w:hint="eastAsia"/>
                <w:noProof/>
              </w:rPr>
              <w:t>：建立基线</w:t>
            </w:r>
            <w:r w:rsidR="00BA5724">
              <w:rPr>
                <w:noProof/>
                <w:webHidden/>
              </w:rPr>
              <w:tab/>
            </w:r>
            <w:r w:rsidR="00BA5724">
              <w:rPr>
                <w:noProof/>
                <w:webHidden/>
              </w:rPr>
              <w:fldChar w:fldCharType="begin"/>
            </w:r>
            <w:r w:rsidR="00BA5724">
              <w:rPr>
                <w:noProof/>
                <w:webHidden/>
              </w:rPr>
              <w:instrText xml:space="preserve"> PAGEREF _Toc526151959 \h </w:instrText>
            </w:r>
            <w:r w:rsidR="00BA5724">
              <w:rPr>
                <w:noProof/>
                <w:webHidden/>
              </w:rPr>
            </w:r>
            <w:r w:rsidR="00BA5724">
              <w:rPr>
                <w:noProof/>
                <w:webHidden/>
              </w:rPr>
              <w:fldChar w:fldCharType="separate"/>
            </w:r>
            <w:r w:rsidR="00BA5724">
              <w:rPr>
                <w:noProof/>
                <w:webHidden/>
              </w:rPr>
              <w:t>8</w:t>
            </w:r>
            <w:r w:rsidR="00BA5724">
              <w:rPr>
                <w:noProof/>
                <w:webHidden/>
              </w:rPr>
              <w:fldChar w:fldCharType="end"/>
            </w:r>
          </w:hyperlink>
        </w:p>
        <w:p w:rsidR="00BA5724" w:rsidRDefault="00F26729">
          <w:pPr>
            <w:pStyle w:val="20"/>
            <w:tabs>
              <w:tab w:val="right" w:leader="dot" w:pos="8296"/>
            </w:tabs>
            <w:rPr>
              <w:noProof/>
            </w:rPr>
          </w:pPr>
          <w:hyperlink w:anchor="_Toc526151960" w:history="1">
            <w:r w:rsidR="00BA5724" w:rsidRPr="004E3808">
              <w:rPr>
                <w:rStyle w:val="ab"/>
                <w:rFonts w:hint="eastAsia"/>
                <w:noProof/>
              </w:rPr>
              <w:t>行动</w:t>
            </w:r>
            <w:r w:rsidR="00BA5724" w:rsidRPr="004E3808">
              <w:rPr>
                <w:rStyle w:val="ab"/>
                <w:noProof/>
              </w:rPr>
              <w:t>3</w:t>
            </w:r>
            <w:r w:rsidR="00BA5724" w:rsidRPr="004E3808">
              <w:rPr>
                <w:rStyle w:val="ab"/>
                <w:rFonts w:hint="eastAsia"/>
                <w:noProof/>
              </w:rPr>
              <w:t>：以重大影响为主确定监测目标</w:t>
            </w:r>
            <w:r w:rsidR="00BA5724">
              <w:rPr>
                <w:noProof/>
                <w:webHidden/>
              </w:rPr>
              <w:tab/>
            </w:r>
            <w:r w:rsidR="00BA5724">
              <w:rPr>
                <w:noProof/>
                <w:webHidden/>
              </w:rPr>
              <w:fldChar w:fldCharType="begin"/>
            </w:r>
            <w:r w:rsidR="00BA5724">
              <w:rPr>
                <w:noProof/>
                <w:webHidden/>
              </w:rPr>
              <w:instrText xml:space="preserve"> PAGEREF _Toc526151960 \h </w:instrText>
            </w:r>
            <w:r w:rsidR="00BA5724">
              <w:rPr>
                <w:noProof/>
                <w:webHidden/>
              </w:rPr>
            </w:r>
            <w:r w:rsidR="00BA5724">
              <w:rPr>
                <w:noProof/>
                <w:webHidden/>
              </w:rPr>
              <w:fldChar w:fldCharType="separate"/>
            </w:r>
            <w:r w:rsidR="00BA5724">
              <w:rPr>
                <w:noProof/>
                <w:webHidden/>
              </w:rPr>
              <w:t>9</w:t>
            </w:r>
            <w:r w:rsidR="00BA5724">
              <w:rPr>
                <w:noProof/>
                <w:webHidden/>
              </w:rPr>
              <w:fldChar w:fldCharType="end"/>
            </w:r>
          </w:hyperlink>
        </w:p>
        <w:p w:rsidR="00BA5724" w:rsidRDefault="00F26729">
          <w:pPr>
            <w:pStyle w:val="20"/>
            <w:tabs>
              <w:tab w:val="right" w:leader="dot" w:pos="8296"/>
            </w:tabs>
            <w:rPr>
              <w:noProof/>
            </w:rPr>
          </w:pPr>
          <w:hyperlink w:anchor="_Toc526151961" w:history="1">
            <w:r w:rsidR="00BA5724" w:rsidRPr="004E3808">
              <w:rPr>
                <w:rStyle w:val="ab"/>
                <w:rFonts w:hint="eastAsia"/>
                <w:noProof/>
              </w:rPr>
              <w:t>行动</w:t>
            </w:r>
            <w:r w:rsidR="00BA5724" w:rsidRPr="004E3808">
              <w:rPr>
                <w:rStyle w:val="ab"/>
                <w:noProof/>
              </w:rPr>
              <w:t>4</w:t>
            </w:r>
            <w:r w:rsidR="00BA5724" w:rsidRPr="004E3808">
              <w:rPr>
                <w:rStyle w:val="ab"/>
                <w:rFonts w:hint="eastAsia"/>
                <w:noProof/>
              </w:rPr>
              <w:t>：编制潜在指标清单</w:t>
            </w:r>
            <w:r w:rsidR="00BA5724">
              <w:rPr>
                <w:noProof/>
                <w:webHidden/>
              </w:rPr>
              <w:tab/>
            </w:r>
            <w:r w:rsidR="00BA5724">
              <w:rPr>
                <w:noProof/>
                <w:webHidden/>
              </w:rPr>
              <w:fldChar w:fldCharType="begin"/>
            </w:r>
            <w:r w:rsidR="00BA5724">
              <w:rPr>
                <w:noProof/>
                <w:webHidden/>
              </w:rPr>
              <w:instrText xml:space="preserve"> PAGEREF _Toc526151961 \h </w:instrText>
            </w:r>
            <w:r w:rsidR="00BA5724">
              <w:rPr>
                <w:noProof/>
                <w:webHidden/>
              </w:rPr>
            </w:r>
            <w:r w:rsidR="00BA5724">
              <w:rPr>
                <w:noProof/>
                <w:webHidden/>
              </w:rPr>
              <w:fldChar w:fldCharType="separate"/>
            </w:r>
            <w:r w:rsidR="00BA5724">
              <w:rPr>
                <w:noProof/>
                <w:webHidden/>
              </w:rPr>
              <w:t>9</w:t>
            </w:r>
            <w:r w:rsidR="00BA5724">
              <w:rPr>
                <w:noProof/>
                <w:webHidden/>
              </w:rPr>
              <w:fldChar w:fldCharType="end"/>
            </w:r>
          </w:hyperlink>
        </w:p>
        <w:p w:rsidR="00BA5724" w:rsidRDefault="00F26729">
          <w:pPr>
            <w:pStyle w:val="20"/>
            <w:tabs>
              <w:tab w:val="right" w:leader="dot" w:pos="8296"/>
            </w:tabs>
            <w:rPr>
              <w:noProof/>
            </w:rPr>
          </w:pPr>
          <w:hyperlink w:anchor="_Toc526151962" w:history="1">
            <w:r w:rsidR="00BA5724" w:rsidRPr="004E3808">
              <w:rPr>
                <w:rStyle w:val="ab"/>
                <w:rFonts w:hint="eastAsia"/>
                <w:noProof/>
              </w:rPr>
              <w:t>行动</w:t>
            </w:r>
            <w:r w:rsidR="00BA5724" w:rsidRPr="004E3808">
              <w:rPr>
                <w:rStyle w:val="ab"/>
                <w:noProof/>
              </w:rPr>
              <w:t>5</w:t>
            </w:r>
            <w:r w:rsidR="00BA5724" w:rsidRPr="004E3808">
              <w:rPr>
                <w:rStyle w:val="ab"/>
                <w:rFonts w:hint="eastAsia"/>
                <w:noProof/>
              </w:rPr>
              <w:t>：选择指标</w:t>
            </w:r>
            <w:r w:rsidR="00BA5724">
              <w:rPr>
                <w:noProof/>
                <w:webHidden/>
              </w:rPr>
              <w:tab/>
            </w:r>
            <w:r w:rsidR="00BA5724">
              <w:rPr>
                <w:noProof/>
                <w:webHidden/>
              </w:rPr>
              <w:fldChar w:fldCharType="begin"/>
            </w:r>
            <w:r w:rsidR="00BA5724">
              <w:rPr>
                <w:noProof/>
                <w:webHidden/>
              </w:rPr>
              <w:instrText xml:space="preserve"> PAGEREF _Toc526151962 \h </w:instrText>
            </w:r>
            <w:r w:rsidR="00BA5724">
              <w:rPr>
                <w:noProof/>
                <w:webHidden/>
              </w:rPr>
            </w:r>
            <w:r w:rsidR="00BA5724">
              <w:rPr>
                <w:noProof/>
                <w:webHidden/>
              </w:rPr>
              <w:fldChar w:fldCharType="separate"/>
            </w:r>
            <w:r w:rsidR="00BA5724">
              <w:rPr>
                <w:noProof/>
                <w:webHidden/>
              </w:rPr>
              <w:t>9</w:t>
            </w:r>
            <w:r w:rsidR="00BA5724">
              <w:rPr>
                <w:noProof/>
                <w:webHidden/>
              </w:rPr>
              <w:fldChar w:fldCharType="end"/>
            </w:r>
          </w:hyperlink>
        </w:p>
        <w:p w:rsidR="00BA5724" w:rsidRDefault="00F26729">
          <w:pPr>
            <w:pStyle w:val="20"/>
            <w:tabs>
              <w:tab w:val="right" w:leader="dot" w:pos="8296"/>
            </w:tabs>
            <w:rPr>
              <w:noProof/>
            </w:rPr>
          </w:pPr>
          <w:hyperlink w:anchor="_Toc526151963" w:history="1">
            <w:r w:rsidR="00BA5724" w:rsidRPr="004E3808">
              <w:rPr>
                <w:rStyle w:val="ab"/>
                <w:rFonts w:hint="eastAsia"/>
                <w:noProof/>
              </w:rPr>
              <w:t>行动</w:t>
            </w:r>
            <w:r w:rsidR="00BA5724" w:rsidRPr="004E3808">
              <w:rPr>
                <w:rStyle w:val="ab"/>
                <w:noProof/>
              </w:rPr>
              <w:t>6</w:t>
            </w:r>
            <w:r w:rsidR="00BA5724" w:rsidRPr="004E3808">
              <w:rPr>
                <w:rStyle w:val="ab"/>
                <w:rFonts w:hint="eastAsia"/>
                <w:noProof/>
              </w:rPr>
              <w:t>：制定具体指标的监测工作计划</w:t>
            </w:r>
            <w:r w:rsidR="00BA5724">
              <w:rPr>
                <w:noProof/>
                <w:webHidden/>
              </w:rPr>
              <w:tab/>
            </w:r>
            <w:r w:rsidR="00BA5724">
              <w:rPr>
                <w:noProof/>
                <w:webHidden/>
              </w:rPr>
              <w:fldChar w:fldCharType="begin"/>
            </w:r>
            <w:r w:rsidR="00BA5724">
              <w:rPr>
                <w:noProof/>
                <w:webHidden/>
              </w:rPr>
              <w:instrText xml:space="preserve"> PAGEREF _Toc526151963 \h </w:instrText>
            </w:r>
            <w:r w:rsidR="00BA5724">
              <w:rPr>
                <w:noProof/>
                <w:webHidden/>
              </w:rPr>
            </w:r>
            <w:r w:rsidR="00BA5724">
              <w:rPr>
                <w:noProof/>
                <w:webHidden/>
              </w:rPr>
              <w:fldChar w:fldCharType="separate"/>
            </w:r>
            <w:r w:rsidR="00BA5724">
              <w:rPr>
                <w:noProof/>
                <w:webHidden/>
              </w:rPr>
              <w:t>9</w:t>
            </w:r>
            <w:r w:rsidR="00BA5724">
              <w:rPr>
                <w:noProof/>
                <w:webHidden/>
              </w:rPr>
              <w:fldChar w:fldCharType="end"/>
            </w:r>
          </w:hyperlink>
        </w:p>
        <w:p w:rsidR="00BA5724" w:rsidRDefault="00F26729">
          <w:pPr>
            <w:pStyle w:val="20"/>
            <w:tabs>
              <w:tab w:val="right" w:leader="dot" w:pos="8296"/>
            </w:tabs>
            <w:rPr>
              <w:noProof/>
            </w:rPr>
          </w:pPr>
          <w:hyperlink w:anchor="_Toc526151964" w:history="1">
            <w:r w:rsidR="00BA5724" w:rsidRPr="004E3808">
              <w:rPr>
                <w:rStyle w:val="ab"/>
                <w:rFonts w:hint="eastAsia"/>
                <w:noProof/>
              </w:rPr>
              <w:t>行动</w:t>
            </w:r>
            <w:r w:rsidR="00BA5724" w:rsidRPr="004E3808">
              <w:rPr>
                <w:rStyle w:val="ab"/>
                <w:noProof/>
              </w:rPr>
              <w:t>7</w:t>
            </w:r>
            <w:r w:rsidR="00BA5724" w:rsidRPr="004E3808">
              <w:rPr>
                <w:rStyle w:val="ab"/>
                <w:rFonts w:hint="eastAsia"/>
                <w:noProof/>
              </w:rPr>
              <w:t>：沟通结果和指导管理</w:t>
            </w:r>
            <w:r w:rsidR="00BA5724">
              <w:rPr>
                <w:noProof/>
                <w:webHidden/>
              </w:rPr>
              <w:tab/>
            </w:r>
            <w:r w:rsidR="00BA5724">
              <w:rPr>
                <w:noProof/>
                <w:webHidden/>
              </w:rPr>
              <w:fldChar w:fldCharType="begin"/>
            </w:r>
            <w:r w:rsidR="00BA5724">
              <w:rPr>
                <w:noProof/>
                <w:webHidden/>
              </w:rPr>
              <w:instrText xml:space="preserve"> PAGEREF _Toc526151964 \h </w:instrText>
            </w:r>
            <w:r w:rsidR="00BA5724">
              <w:rPr>
                <w:noProof/>
                <w:webHidden/>
              </w:rPr>
            </w:r>
            <w:r w:rsidR="00BA5724">
              <w:rPr>
                <w:noProof/>
                <w:webHidden/>
              </w:rPr>
              <w:fldChar w:fldCharType="separate"/>
            </w:r>
            <w:r w:rsidR="00BA5724">
              <w:rPr>
                <w:noProof/>
                <w:webHidden/>
              </w:rPr>
              <w:t>9</w:t>
            </w:r>
            <w:r w:rsidR="00BA5724">
              <w:rPr>
                <w:noProof/>
                <w:webHidden/>
              </w:rPr>
              <w:fldChar w:fldCharType="end"/>
            </w:r>
          </w:hyperlink>
        </w:p>
        <w:p w:rsidR="00BA5724" w:rsidRDefault="00F26729">
          <w:pPr>
            <w:pStyle w:val="20"/>
            <w:tabs>
              <w:tab w:val="right" w:leader="dot" w:pos="8296"/>
            </w:tabs>
            <w:rPr>
              <w:noProof/>
            </w:rPr>
          </w:pPr>
          <w:hyperlink w:anchor="_Toc526151965" w:history="1">
            <w:r w:rsidR="00BA5724" w:rsidRPr="004E3808">
              <w:rPr>
                <w:rStyle w:val="ab"/>
                <w:rFonts w:hint="eastAsia"/>
                <w:noProof/>
              </w:rPr>
              <w:t>行动</w:t>
            </w:r>
            <w:r w:rsidR="00BA5724" w:rsidRPr="004E3808">
              <w:rPr>
                <w:rStyle w:val="ab"/>
                <w:noProof/>
              </w:rPr>
              <w:t>8</w:t>
            </w:r>
            <w:r w:rsidR="00BA5724" w:rsidRPr="004E3808">
              <w:rPr>
                <w:rStyle w:val="ab"/>
                <w:rFonts w:hint="eastAsia"/>
                <w:noProof/>
              </w:rPr>
              <w:t>：行动的评估和变更</w:t>
            </w:r>
            <w:r w:rsidR="00BA5724">
              <w:rPr>
                <w:noProof/>
                <w:webHidden/>
              </w:rPr>
              <w:tab/>
            </w:r>
            <w:r w:rsidR="00BA5724">
              <w:rPr>
                <w:noProof/>
                <w:webHidden/>
              </w:rPr>
              <w:fldChar w:fldCharType="begin"/>
            </w:r>
            <w:r w:rsidR="00BA5724">
              <w:rPr>
                <w:noProof/>
                <w:webHidden/>
              </w:rPr>
              <w:instrText xml:space="preserve"> PAGEREF _Toc526151965 \h </w:instrText>
            </w:r>
            <w:r w:rsidR="00BA5724">
              <w:rPr>
                <w:noProof/>
                <w:webHidden/>
              </w:rPr>
            </w:r>
            <w:r w:rsidR="00BA5724">
              <w:rPr>
                <w:noProof/>
                <w:webHidden/>
              </w:rPr>
              <w:fldChar w:fldCharType="separate"/>
            </w:r>
            <w:r w:rsidR="00BA5724">
              <w:rPr>
                <w:noProof/>
                <w:webHidden/>
              </w:rPr>
              <w:t>10</w:t>
            </w:r>
            <w:r w:rsidR="00BA5724">
              <w:rPr>
                <w:noProof/>
                <w:webHidden/>
              </w:rPr>
              <w:fldChar w:fldCharType="end"/>
            </w:r>
          </w:hyperlink>
        </w:p>
        <w:p w:rsidR="00BA5724" w:rsidRDefault="00F26729">
          <w:pPr>
            <w:pStyle w:val="10"/>
            <w:tabs>
              <w:tab w:val="left" w:pos="420"/>
              <w:tab w:val="right" w:leader="dot" w:pos="8296"/>
            </w:tabs>
            <w:rPr>
              <w:noProof/>
            </w:rPr>
          </w:pPr>
          <w:hyperlink w:anchor="_Toc526151966" w:history="1">
            <w:r w:rsidR="00BA5724" w:rsidRPr="004E3808">
              <w:rPr>
                <w:rStyle w:val="ab"/>
                <w:noProof/>
              </w:rPr>
              <w:t>5.</w:t>
            </w:r>
            <w:r w:rsidR="00BA5724">
              <w:rPr>
                <w:noProof/>
              </w:rPr>
              <w:tab/>
            </w:r>
            <w:r w:rsidR="00BA5724" w:rsidRPr="004E3808">
              <w:rPr>
                <w:rStyle w:val="ab"/>
                <w:rFonts w:hint="eastAsia"/>
                <w:noProof/>
              </w:rPr>
              <w:t>分析和报告监测数据</w:t>
            </w:r>
            <w:r w:rsidR="00BA5724">
              <w:rPr>
                <w:noProof/>
                <w:webHidden/>
              </w:rPr>
              <w:tab/>
            </w:r>
            <w:r w:rsidR="00BA5724">
              <w:rPr>
                <w:noProof/>
                <w:webHidden/>
              </w:rPr>
              <w:fldChar w:fldCharType="begin"/>
            </w:r>
            <w:r w:rsidR="00BA5724">
              <w:rPr>
                <w:noProof/>
                <w:webHidden/>
              </w:rPr>
              <w:instrText xml:space="preserve"> PAGEREF _Toc526151966 \h </w:instrText>
            </w:r>
            <w:r w:rsidR="00BA5724">
              <w:rPr>
                <w:noProof/>
                <w:webHidden/>
              </w:rPr>
            </w:r>
            <w:r w:rsidR="00BA5724">
              <w:rPr>
                <w:noProof/>
                <w:webHidden/>
              </w:rPr>
              <w:fldChar w:fldCharType="separate"/>
            </w:r>
            <w:r w:rsidR="00BA5724">
              <w:rPr>
                <w:noProof/>
                <w:webHidden/>
              </w:rPr>
              <w:t>10</w:t>
            </w:r>
            <w:r w:rsidR="00BA5724">
              <w:rPr>
                <w:noProof/>
                <w:webHidden/>
              </w:rPr>
              <w:fldChar w:fldCharType="end"/>
            </w:r>
          </w:hyperlink>
        </w:p>
        <w:p w:rsidR="00BA5724" w:rsidRDefault="00F26729">
          <w:pPr>
            <w:pStyle w:val="20"/>
            <w:tabs>
              <w:tab w:val="right" w:leader="dot" w:pos="8296"/>
            </w:tabs>
            <w:rPr>
              <w:noProof/>
            </w:rPr>
          </w:pPr>
          <w:hyperlink w:anchor="_Toc526151967" w:history="1">
            <w:r w:rsidR="00BA5724" w:rsidRPr="004E3808">
              <w:rPr>
                <w:rStyle w:val="ab"/>
                <w:noProof/>
              </w:rPr>
              <w:t>5.1</w:t>
            </w:r>
            <w:r w:rsidR="00BA5724" w:rsidRPr="004E3808">
              <w:rPr>
                <w:rStyle w:val="ab"/>
                <w:rFonts w:hint="eastAsia"/>
                <w:noProof/>
              </w:rPr>
              <w:t>偏差最小化</w:t>
            </w:r>
            <w:r w:rsidR="00BA5724">
              <w:rPr>
                <w:noProof/>
                <w:webHidden/>
              </w:rPr>
              <w:tab/>
            </w:r>
            <w:r w:rsidR="00BA5724">
              <w:rPr>
                <w:noProof/>
                <w:webHidden/>
              </w:rPr>
              <w:fldChar w:fldCharType="begin"/>
            </w:r>
            <w:r w:rsidR="00BA5724">
              <w:rPr>
                <w:noProof/>
                <w:webHidden/>
              </w:rPr>
              <w:instrText xml:space="preserve"> PAGEREF _Toc526151967 \h </w:instrText>
            </w:r>
            <w:r w:rsidR="00BA5724">
              <w:rPr>
                <w:noProof/>
                <w:webHidden/>
              </w:rPr>
            </w:r>
            <w:r w:rsidR="00BA5724">
              <w:rPr>
                <w:noProof/>
                <w:webHidden/>
              </w:rPr>
              <w:fldChar w:fldCharType="separate"/>
            </w:r>
            <w:r w:rsidR="00BA5724">
              <w:rPr>
                <w:noProof/>
                <w:webHidden/>
              </w:rPr>
              <w:t>10</w:t>
            </w:r>
            <w:r w:rsidR="00BA5724">
              <w:rPr>
                <w:noProof/>
                <w:webHidden/>
              </w:rPr>
              <w:fldChar w:fldCharType="end"/>
            </w:r>
          </w:hyperlink>
        </w:p>
        <w:p w:rsidR="00BA5724" w:rsidRDefault="00F26729">
          <w:pPr>
            <w:pStyle w:val="20"/>
            <w:tabs>
              <w:tab w:val="right" w:leader="dot" w:pos="8296"/>
            </w:tabs>
            <w:rPr>
              <w:noProof/>
            </w:rPr>
          </w:pPr>
          <w:hyperlink w:anchor="_Toc526151968" w:history="1">
            <w:r w:rsidR="00BA5724" w:rsidRPr="004E3808">
              <w:rPr>
                <w:rStyle w:val="ab"/>
                <w:noProof/>
              </w:rPr>
              <w:t>5.2</w:t>
            </w:r>
            <w:r w:rsidR="00BA5724" w:rsidRPr="004E3808">
              <w:rPr>
                <w:rStyle w:val="ab"/>
                <w:rFonts w:hint="eastAsia"/>
                <w:noProof/>
              </w:rPr>
              <w:t>使用清晰图表</w:t>
            </w:r>
            <w:r w:rsidR="00BA5724">
              <w:rPr>
                <w:noProof/>
                <w:webHidden/>
              </w:rPr>
              <w:tab/>
            </w:r>
            <w:r w:rsidR="00BA5724">
              <w:rPr>
                <w:noProof/>
                <w:webHidden/>
              </w:rPr>
              <w:fldChar w:fldCharType="begin"/>
            </w:r>
            <w:r w:rsidR="00BA5724">
              <w:rPr>
                <w:noProof/>
                <w:webHidden/>
              </w:rPr>
              <w:instrText xml:space="preserve"> PAGEREF _Toc526151968 \h </w:instrText>
            </w:r>
            <w:r w:rsidR="00BA5724">
              <w:rPr>
                <w:noProof/>
                <w:webHidden/>
              </w:rPr>
            </w:r>
            <w:r w:rsidR="00BA5724">
              <w:rPr>
                <w:noProof/>
                <w:webHidden/>
              </w:rPr>
              <w:fldChar w:fldCharType="separate"/>
            </w:r>
            <w:r w:rsidR="00BA5724">
              <w:rPr>
                <w:noProof/>
                <w:webHidden/>
              </w:rPr>
              <w:t>10</w:t>
            </w:r>
            <w:r w:rsidR="00BA5724">
              <w:rPr>
                <w:noProof/>
                <w:webHidden/>
              </w:rPr>
              <w:fldChar w:fldCharType="end"/>
            </w:r>
          </w:hyperlink>
        </w:p>
        <w:p w:rsidR="00BA5724" w:rsidRDefault="00F26729">
          <w:pPr>
            <w:pStyle w:val="20"/>
            <w:tabs>
              <w:tab w:val="right" w:leader="dot" w:pos="8296"/>
            </w:tabs>
            <w:rPr>
              <w:noProof/>
            </w:rPr>
          </w:pPr>
          <w:hyperlink w:anchor="_Toc526151969" w:history="1">
            <w:r w:rsidR="00BA5724" w:rsidRPr="004E3808">
              <w:rPr>
                <w:rStyle w:val="ab"/>
                <w:noProof/>
              </w:rPr>
              <w:t>5.3</w:t>
            </w:r>
            <w:r w:rsidR="00BA5724" w:rsidRPr="004E3808">
              <w:rPr>
                <w:rStyle w:val="ab"/>
                <w:rFonts w:hint="eastAsia"/>
                <w:noProof/>
              </w:rPr>
              <w:t>寻找相关性</w:t>
            </w:r>
            <w:r w:rsidR="00BA5724">
              <w:rPr>
                <w:noProof/>
                <w:webHidden/>
              </w:rPr>
              <w:tab/>
            </w:r>
            <w:r w:rsidR="00BA5724">
              <w:rPr>
                <w:noProof/>
                <w:webHidden/>
              </w:rPr>
              <w:fldChar w:fldCharType="begin"/>
            </w:r>
            <w:r w:rsidR="00BA5724">
              <w:rPr>
                <w:noProof/>
                <w:webHidden/>
              </w:rPr>
              <w:instrText xml:space="preserve"> PAGEREF _Toc526151969 \h </w:instrText>
            </w:r>
            <w:r w:rsidR="00BA5724">
              <w:rPr>
                <w:noProof/>
                <w:webHidden/>
              </w:rPr>
            </w:r>
            <w:r w:rsidR="00BA5724">
              <w:rPr>
                <w:noProof/>
                <w:webHidden/>
              </w:rPr>
              <w:fldChar w:fldCharType="separate"/>
            </w:r>
            <w:r w:rsidR="00BA5724">
              <w:rPr>
                <w:noProof/>
                <w:webHidden/>
              </w:rPr>
              <w:t>13</w:t>
            </w:r>
            <w:r w:rsidR="00BA5724">
              <w:rPr>
                <w:noProof/>
                <w:webHidden/>
              </w:rPr>
              <w:fldChar w:fldCharType="end"/>
            </w:r>
          </w:hyperlink>
        </w:p>
        <w:p w:rsidR="00BA5724" w:rsidRDefault="00F26729">
          <w:pPr>
            <w:pStyle w:val="20"/>
            <w:tabs>
              <w:tab w:val="right" w:leader="dot" w:pos="8296"/>
            </w:tabs>
            <w:rPr>
              <w:noProof/>
            </w:rPr>
          </w:pPr>
          <w:hyperlink w:anchor="_Toc526151970" w:history="1">
            <w:r w:rsidR="00BA5724" w:rsidRPr="004E3808">
              <w:rPr>
                <w:rStyle w:val="ab"/>
                <w:noProof/>
              </w:rPr>
              <w:t xml:space="preserve">5.4 </w:t>
            </w:r>
            <w:r w:rsidR="00BA5724" w:rsidRPr="004E3808">
              <w:rPr>
                <w:rStyle w:val="ab"/>
                <w:rFonts w:hint="eastAsia"/>
                <w:noProof/>
              </w:rPr>
              <w:t>长期数据的收集</w:t>
            </w:r>
            <w:r w:rsidR="00BA5724">
              <w:rPr>
                <w:noProof/>
                <w:webHidden/>
              </w:rPr>
              <w:tab/>
            </w:r>
            <w:r w:rsidR="00BA5724">
              <w:rPr>
                <w:noProof/>
                <w:webHidden/>
              </w:rPr>
              <w:fldChar w:fldCharType="begin"/>
            </w:r>
            <w:r w:rsidR="00BA5724">
              <w:rPr>
                <w:noProof/>
                <w:webHidden/>
              </w:rPr>
              <w:instrText xml:space="preserve"> PAGEREF _Toc526151970 \h </w:instrText>
            </w:r>
            <w:r w:rsidR="00BA5724">
              <w:rPr>
                <w:noProof/>
                <w:webHidden/>
              </w:rPr>
            </w:r>
            <w:r w:rsidR="00BA5724">
              <w:rPr>
                <w:noProof/>
                <w:webHidden/>
              </w:rPr>
              <w:fldChar w:fldCharType="separate"/>
            </w:r>
            <w:r w:rsidR="00BA5724">
              <w:rPr>
                <w:noProof/>
                <w:webHidden/>
              </w:rPr>
              <w:t>14</w:t>
            </w:r>
            <w:r w:rsidR="00BA5724">
              <w:rPr>
                <w:noProof/>
                <w:webHidden/>
              </w:rPr>
              <w:fldChar w:fldCharType="end"/>
            </w:r>
          </w:hyperlink>
        </w:p>
        <w:p w:rsidR="00BA5724" w:rsidRDefault="00F26729">
          <w:pPr>
            <w:pStyle w:val="10"/>
            <w:tabs>
              <w:tab w:val="left" w:pos="420"/>
              <w:tab w:val="right" w:leader="dot" w:pos="8296"/>
            </w:tabs>
            <w:rPr>
              <w:noProof/>
            </w:rPr>
          </w:pPr>
          <w:hyperlink w:anchor="_Toc526151971" w:history="1">
            <w:r w:rsidR="00BA5724" w:rsidRPr="004E3808">
              <w:rPr>
                <w:rStyle w:val="ab"/>
                <w:noProof/>
              </w:rPr>
              <w:t>6.</w:t>
            </w:r>
            <w:r w:rsidR="00BA5724">
              <w:rPr>
                <w:noProof/>
              </w:rPr>
              <w:tab/>
            </w:r>
            <w:r w:rsidR="00BA5724" w:rsidRPr="004E3808">
              <w:rPr>
                <w:rStyle w:val="ab"/>
                <w:rFonts w:hint="eastAsia"/>
                <w:noProof/>
              </w:rPr>
              <w:t>有用的保护地监测工具</w:t>
            </w:r>
            <w:r w:rsidR="00BA5724">
              <w:rPr>
                <w:noProof/>
                <w:webHidden/>
              </w:rPr>
              <w:tab/>
            </w:r>
            <w:r w:rsidR="00BA5724">
              <w:rPr>
                <w:noProof/>
                <w:webHidden/>
              </w:rPr>
              <w:fldChar w:fldCharType="begin"/>
            </w:r>
            <w:r w:rsidR="00BA5724">
              <w:rPr>
                <w:noProof/>
                <w:webHidden/>
              </w:rPr>
              <w:instrText xml:space="preserve"> PAGEREF _Toc526151971 \h </w:instrText>
            </w:r>
            <w:r w:rsidR="00BA5724">
              <w:rPr>
                <w:noProof/>
                <w:webHidden/>
              </w:rPr>
            </w:r>
            <w:r w:rsidR="00BA5724">
              <w:rPr>
                <w:noProof/>
                <w:webHidden/>
              </w:rPr>
              <w:fldChar w:fldCharType="separate"/>
            </w:r>
            <w:r w:rsidR="00BA5724">
              <w:rPr>
                <w:noProof/>
                <w:webHidden/>
              </w:rPr>
              <w:t>14</w:t>
            </w:r>
            <w:r w:rsidR="00BA5724">
              <w:rPr>
                <w:noProof/>
                <w:webHidden/>
              </w:rPr>
              <w:fldChar w:fldCharType="end"/>
            </w:r>
          </w:hyperlink>
        </w:p>
        <w:p w:rsidR="00BA5724" w:rsidRDefault="00F26729">
          <w:pPr>
            <w:pStyle w:val="20"/>
            <w:tabs>
              <w:tab w:val="right" w:leader="dot" w:pos="8296"/>
            </w:tabs>
            <w:rPr>
              <w:noProof/>
            </w:rPr>
          </w:pPr>
          <w:hyperlink w:anchor="_Toc526151972" w:history="1">
            <w:r w:rsidR="00BA5724" w:rsidRPr="004E3808">
              <w:rPr>
                <w:rStyle w:val="ab"/>
                <w:noProof/>
                <w:w w:val="95"/>
              </w:rPr>
              <w:t>6.1</w:t>
            </w:r>
            <w:r w:rsidR="00BA5724" w:rsidRPr="004E3808">
              <w:rPr>
                <w:rStyle w:val="ab"/>
                <w:rFonts w:hint="eastAsia"/>
                <w:noProof/>
              </w:rPr>
              <w:t>快速评估方案</w:t>
            </w:r>
            <w:r w:rsidR="00BA5724" w:rsidRPr="004E3808">
              <w:rPr>
                <w:rStyle w:val="ab"/>
                <w:noProof/>
              </w:rPr>
              <w:t>(RAP)</w:t>
            </w:r>
            <w:r w:rsidR="00BA5724">
              <w:rPr>
                <w:noProof/>
                <w:webHidden/>
              </w:rPr>
              <w:tab/>
            </w:r>
            <w:r w:rsidR="00BA5724">
              <w:rPr>
                <w:noProof/>
                <w:webHidden/>
              </w:rPr>
              <w:fldChar w:fldCharType="begin"/>
            </w:r>
            <w:r w:rsidR="00BA5724">
              <w:rPr>
                <w:noProof/>
                <w:webHidden/>
              </w:rPr>
              <w:instrText xml:space="preserve"> PAGEREF _Toc526151972 \h </w:instrText>
            </w:r>
            <w:r w:rsidR="00BA5724">
              <w:rPr>
                <w:noProof/>
                <w:webHidden/>
              </w:rPr>
            </w:r>
            <w:r w:rsidR="00BA5724">
              <w:rPr>
                <w:noProof/>
                <w:webHidden/>
              </w:rPr>
              <w:fldChar w:fldCharType="separate"/>
            </w:r>
            <w:r w:rsidR="00BA5724">
              <w:rPr>
                <w:noProof/>
                <w:webHidden/>
              </w:rPr>
              <w:t>14</w:t>
            </w:r>
            <w:r w:rsidR="00BA5724">
              <w:rPr>
                <w:noProof/>
                <w:webHidden/>
              </w:rPr>
              <w:fldChar w:fldCharType="end"/>
            </w:r>
          </w:hyperlink>
        </w:p>
        <w:p w:rsidR="00BA5724" w:rsidRDefault="00F26729">
          <w:pPr>
            <w:pStyle w:val="20"/>
            <w:tabs>
              <w:tab w:val="right" w:leader="dot" w:pos="8296"/>
            </w:tabs>
            <w:rPr>
              <w:noProof/>
            </w:rPr>
          </w:pPr>
          <w:hyperlink w:anchor="_Toc526151973" w:history="1">
            <w:r w:rsidR="00BA5724" w:rsidRPr="004E3808">
              <w:rPr>
                <w:rStyle w:val="ab"/>
                <w:noProof/>
              </w:rPr>
              <w:t>6.2</w:t>
            </w:r>
            <w:r w:rsidR="00BA5724" w:rsidRPr="004E3808">
              <w:rPr>
                <w:rStyle w:val="ab"/>
                <w:rFonts w:hint="eastAsia"/>
                <w:noProof/>
              </w:rPr>
              <w:t>生物多样性调查监测技术</w:t>
            </w:r>
            <w:r w:rsidR="00BA5724">
              <w:rPr>
                <w:noProof/>
                <w:webHidden/>
              </w:rPr>
              <w:tab/>
            </w:r>
            <w:r w:rsidR="00BA5724">
              <w:rPr>
                <w:noProof/>
                <w:webHidden/>
              </w:rPr>
              <w:fldChar w:fldCharType="begin"/>
            </w:r>
            <w:r w:rsidR="00BA5724">
              <w:rPr>
                <w:noProof/>
                <w:webHidden/>
              </w:rPr>
              <w:instrText xml:space="preserve"> PAGEREF _Toc526151973 \h </w:instrText>
            </w:r>
            <w:r w:rsidR="00BA5724">
              <w:rPr>
                <w:noProof/>
                <w:webHidden/>
              </w:rPr>
            </w:r>
            <w:r w:rsidR="00BA5724">
              <w:rPr>
                <w:noProof/>
                <w:webHidden/>
              </w:rPr>
              <w:fldChar w:fldCharType="separate"/>
            </w:r>
            <w:r w:rsidR="00BA5724">
              <w:rPr>
                <w:noProof/>
                <w:webHidden/>
              </w:rPr>
              <w:t>15</w:t>
            </w:r>
            <w:r w:rsidR="00BA5724">
              <w:rPr>
                <w:noProof/>
                <w:webHidden/>
              </w:rPr>
              <w:fldChar w:fldCharType="end"/>
            </w:r>
          </w:hyperlink>
        </w:p>
        <w:p w:rsidR="00BA5724" w:rsidRDefault="00F26729">
          <w:pPr>
            <w:pStyle w:val="20"/>
            <w:tabs>
              <w:tab w:val="right" w:leader="dot" w:pos="8296"/>
            </w:tabs>
            <w:rPr>
              <w:noProof/>
            </w:rPr>
          </w:pPr>
          <w:hyperlink w:anchor="_Toc526151974" w:history="1">
            <w:r w:rsidR="00BA5724" w:rsidRPr="004E3808">
              <w:rPr>
                <w:rStyle w:val="ab"/>
                <w:noProof/>
                <w:w w:val="95"/>
              </w:rPr>
              <w:t>6.3</w:t>
            </w:r>
            <w:r w:rsidR="00BA5724" w:rsidRPr="004E3808">
              <w:rPr>
                <w:rStyle w:val="ab"/>
                <w:rFonts w:hint="eastAsia"/>
                <w:noProof/>
              </w:rPr>
              <w:t>管理实效跟踪工具</w:t>
            </w:r>
            <w:r w:rsidR="00BA5724" w:rsidRPr="004E3808">
              <w:rPr>
                <w:rStyle w:val="ab"/>
                <w:noProof/>
              </w:rPr>
              <w:t>(METT)</w:t>
            </w:r>
            <w:r w:rsidR="00BA5724">
              <w:rPr>
                <w:noProof/>
                <w:webHidden/>
              </w:rPr>
              <w:tab/>
            </w:r>
            <w:r w:rsidR="00BA5724">
              <w:rPr>
                <w:noProof/>
                <w:webHidden/>
              </w:rPr>
              <w:fldChar w:fldCharType="begin"/>
            </w:r>
            <w:r w:rsidR="00BA5724">
              <w:rPr>
                <w:noProof/>
                <w:webHidden/>
              </w:rPr>
              <w:instrText xml:space="preserve"> PAGEREF _Toc526151974 \h </w:instrText>
            </w:r>
            <w:r w:rsidR="00BA5724">
              <w:rPr>
                <w:noProof/>
                <w:webHidden/>
              </w:rPr>
            </w:r>
            <w:r w:rsidR="00BA5724">
              <w:rPr>
                <w:noProof/>
                <w:webHidden/>
              </w:rPr>
              <w:fldChar w:fldCharType="separate"/>
            </w:r>
            <w:r w:rsidR="00BA5724">
              <w:rPr>
                <w:noProof/>
                <w:webHidden/>
              </w:rPr>
              <w:t>15</w:t>
            </w:r>
            <w:r w:rsidR="00BA5724">
              <w:rPr>
                <w:noProof/>
                <w:webHidden/>
              </w:rPr>
              <w:fldChar w:fldCharType="end"/>
            </w:r>
          </w:hyperlink>
        </w:p>
        <w:p w:rsidR="00BA5724" w:rsidRDefault="00F26729">
          <w:pPr>
            <w:pStyle w:val="20"/>
            <w:tabs>
              <w:tab w:val="right" w:leader="dot" w:pos="8296"/>
            </w:tabs>
            <w:rPr>
              <w:noProof/>
            </w:rPr>
          </w:pPr>
          <w:hyperlink w:anchor="_Toc526151975" w:history="1">
            <w:r w:rsidR="00BA5724" w:rsidRPr="004E3808">
              <w:rPr>
                <w:rStyle w:val="ab"/>
                <w:noProof/>
              </w:rPr>
              <w:t>6.4</w:t>
            </w:r>
            <w:r w:rsidR="00BA5724" w:rsidRPr="004E3808">
              <w:rPr>
                <w:rStyle w:val="ab"/>
                <w:rFonts w:hint="eastAsia"/>
                <w:noProof/>
              </w:rPr>
              <w:t>生态系统健康指数</w:t>
            </w:r>
            <w:r w:rsidR="00BA5724" w:rsidRPr="004E3808">
              <w:rPr>
                <w:rStyle w:val="ab"/>
                <w:noProof/>
              </w:rPr>
              <w:t>(EHI)</w:t>
            </w:r>
            <w:r w:rsidR="00BA5724">
              <w:rPr>
                <w:noProof/>
                <w:webHidden/>
              </w:rPr>
              <w:tab/>
            </w:r>
            <w:r w:rsidR="00BA5724">
              <w:rPr>
                <w:noProof/>
                <w:webHidden/>
              </w:rPr>
              <w:fldChar w:fldCharType="begin"/>
            </w:r>
            <w:r w:rsidR="00BA5724">
              <w:rPr>
                <w:noProof/>
                <w:webHidden/>
              </w:rPr>
              <w:instrText xml:space="preserve"> PAGEREF _Toc526151975 \h </w:instrText>
            </w:r>
            <w:r w:rsidR="00BA5724">
              <w:rPr>
                <w:noProof/>
                <w:webHidden/>
              </w:rPr>
            </w:r>
            <w:r w:rsidR="00BA5724">
              <w:rPr>
                <w:noProof/>
                <w:webHidden/>
              </w:rPr>
              <w:fldChar w:fldCharType="separate"/>
            </w:r>
            <w:r w:rsidR="00BA5724">
              <w:rPr>
                <w:noProof/>
                <w:webHidden/>
              </w:rPr>
              <w:t>16</w:t>
            </w:r>
            <w:r w:rsidR="00BA5724">
              <w:rPr>
                <w:noProof/>
                <w:webHidden/>
              </w:rPr>
              <w:fldChar w:fldCharType="end"/>
            </w:r>
          </w:hyperlink>
        </w:p>
        <w:p w:rsidR="00BA5724" w:rsidRDefault="00F26729">
          <w:pPr>
            <w:pStyle w:val="20"/>
            <w:tabs>
              <w:tab w:val="right" w:leader="dot" w:pos="8296"/>
            </w:tabs>
            <w:rPr>
              <w:noProof/>
            </w:rPr>
          </w:pPr>
          <w:hyperlink w:anchor="_Toc526151976" w:history="1">
            <w:r w:rsidR="00BA5724" w:rsidRPr="004E3808">
              <w:rPr>
                <w:rStyle w:val="ab"/>
                <w:noProof/>
              </w:rPr>
              <w:t>6.5</w:t>
            </w:r>
            <w:r w:rsidR="00BA5724" w:rsidRPr="004E3808">
              <w:rPr>
                <w:rStyle w:val="ab"/>
                <w:rFonts w:hint="eastAsia"/>
                <w:noProof/>
              </w:rPr>
              <w:t>空间监测和报告工具（</w:t>
            </w:r>
            <w:r w:rsidR="00BA5724" w:rsidRPr="004E3808">
              <w:rPr>
                <w:rStyle w:val="ab"/>
                <w:noProof/>
              </w:rPr>
              <w:t>SMART</w:t>
            </w:r>
            <w:r w:rsidR="00BA5724" w:rsidRPr="004E3808">
              <w:rPr>
                <w:rStyle w:val="ab"/>
                <w:rFonts w:hint="eastAsia"/>
                <w:noProof/>
              </w:rPr>
              <w:t>）</w:t>
            </w:r>
            <w:r w:rsidR="00BA5724">
              <w:rPr>
                <w:noProof/>
                <w:webHidden/>
              </w:rPr>
              <w:tab/>
            </w:r>
            <w:r w:rsidR="00BA5724">
              <w:rPr>
                <w:noProof/>
                <w:webHidden/>
              </w:rPr>
              <w:fldChar w:fldCharType="begin"/>
            </w:r>
            <w:r w:rsidR="00BA5724">
              <w:rPr>
                <w:noProof/>
                <w:webHidden/>
              </w:rPr>
              <w:instrText xml:space="preserve"> PAGEREF _Toc526151976 \h </w:instrText>
            </w:r>
            <w:r w:rsidR="00BA5724">
              <w:rPr>
                <w:noProof/>
                <w:webHidden/>
              </w:rPr>
            </w:r>
            <w:r w:rsidR="00BA5724">
              <w:rPr>
                <w:noProof/>
                <w:webHidden/>
              </w:rPr>
              <w:fldChar w:fldCharType="separate"/>
            </w:r>
            <w:r w:rsidR="00BA5724">
              <w:rPr>
                <w:noProof/>
                <w:webHidden/>
              </w:rPr>
              <w:t>16</w:t>
            </w:r>
            <w:r w:rsidR="00BA5724">
              <w:rPr>
                <w:noProof/>
                <w:webHidden/>
              </w:rPr>
              <w:fldChar w:fldCharType="end"/>
            </w:r>
          </w:hyperlink>
        </w:p>
        <w:p w:rsidR="00BA5724" w:rsidRDefault="00F26729">
          <w:pPr>
            <w:pStyle w:val="20"/>
            <w:tabs>
              <w:tab w:val="right" w:leader="dot" w:pos="8296"/>
            </w:tabs>
            <w:rPr>
              <w:noProof/>
            </w:rPr>
          </w:pPr>
          <w:hyperlink w:anchor="_Toc526151977" w:history="1">
            <w:r w:rsidR="00BA5724" w:rsidRPr="004E3808">
              <w:rPr>
                <w:rStyle w:val="ab"/>
                <w:noProof/>
              </w:rPr>
              <w:t>6.6</w:t>
            </w:r>
            <w:r w:rsidR="00BA5724" w:rsidRPr="004E3808">
              <w:rPr>
                <w:rStyle w:val="ab"/>
                <w:rFonts w:hint="eastAsia"/>
                <w:noProof/>
              </w:rPr>
              <w:t>生态旅游监测指南</w:t>
            </w:r>
            <w:r w:rsidR="00BA5724">
              <w:rPr>
                <w:noProof/>
                <w:webHidden/>
              </w:rPr>
              <w:tab/>
            </w:r>
            <w:r w:rsidR="00BA5724">
              <w:rPr>
                <w:noProof/>
                <w:webHidden/>
              </w:rPr>
              <w:fldChar w:fldCharType="begin"/>
            </w:r>
            <w:r w:rsidR="00BA5724">
              <w:rPr>
                <w:noProof/>
                <w:webHidden/>
              </w:rPr>
              <w:instrText xml:space="preserve"> PAGEREF _Toc526151977 \h </w:instrText>
            </w:r>
            <w:r w:rsidR="00BA5724">
              <w:rPr>
                <w:noProof/>
                <w:webHidden/>
              </w:rPr>
            </w:r>
            <w:r w:rsidR="00BA5724">
              <w:rPr>
                <w:noProof/>
                <w:webHidden/>
              </w:rPr>
              <w:fldChar w:fldCharType="separate"/>
            </w:r>
            <w:r w:rsidR="00BA5724">
              <w:rPr>
                <w:noProof/>
                <w:webHidden/>
              </w:rPr>
              <w:t>16</w:t>
            </w:r>
            <w:r w:rsidR="00BA5724">
              <w:rPr>
                <w:noProof/>
                <w:webHidden/>
              </w:rPr>
              <w:fldChar w:fldCharType="end"/>
            </w:r>
          </w:hyperlink>
        </w:p>
        <w:p w:rsidR="00BA5724" w:rsidRDefault="00F26729">
          <w:pPr>
            <w:pStyle w:val="20"/>
            <w:tabs>
              <w:tab w:val="right" w:leader="dot" w:pos="8296"/>
            </w:tabs>
            <w:rPr>
              <w:noProof/>
            </w:rPr>
          </w:pPr>
          <w:hyperlink w:anchor="_Toc526151978" w:history="1">
            <w:r w:rsidR="00BA5724" w:rsidRPr="004E3808">
              <w:rPr>
                <w:rStyle w:val="ab"/>
                <w:noProof/>
              </w:rPr>
              <w:t>6.7</w:t>
            </w:r>
            <w:r w:rsidR="00BA5724" w:rsidRPr="004E3808">
              <w:rPr>
                <w:rStyle w:val="ab"/>
                <w:rFonts w:hint="eastAsia"/>
                <w:noProof/>
              </w:rPr>
              <w:t>知识、态度和实践</w:t>
            </w:r>
            <w:r w:rsidR="00BA5724" w:rsidRPr="004E3808">
              <w:rPr>
                <w:rStyle w:val="ab"/>
                <w:noProof/>
              </w:rPr>
              <w:t>(KAP)</w:t>
            </w:r>
            <w:r w:rsidR="00BA5724" w:rsidRPr="004E3808">
              <w:rPr>
                <w:rStyle w:val="ab"/>
                <w:rFonts w:hint="eastAsia"/>
                <w:noProof/>
              </w:rPr>
              <w:t>调查</w:t>
            </w:r>
            <w:r w:rsidR="00BA5724">
              <w:rPr>
                <w:noProof/>
                <w:webHidden/>
              </w:rPr>
              <w:tab/>
            </w:r>
            <w:r w:rsidR="00BA5724">
              <w:rPr>
                <w:noProof/>
                <w:webHidden/>
              </w:rPr>
              <w:fldChar w:fldCharType="begin"/>
            </w:r>
            <w:r w:rsidR="00BA5724">
              <w:rPr>
                <w:noProof/>
                <w:webHidden/>
              </w:rPr>
              <w:instrText xml:space="preserve"> PAGEREF _Toc526151978 \h </w:instrText>
            </w:r>
            <w:r w:rsidR="00BA5724">
              <w:rPr>
                <w:noProof/>
                <w:webHidden/>
              </w:rPr>
            </w:r>
            <w:r w:rsidR="00BA5724">
              <w:rPr>
                <w:noProof/>
                <w:webHidden/>
              </w:rPr>
              <w:fldChar w:fldCharType="separate"/>
            </w:r>
            <w:r w:rsidR="00BA5724">
              <w:rPr>
                <w:noProof/>
                <w:webHidden/>
              </w:rPr>
              <w:t>17</w:t>
            </w:r>
            <w:r w:rsidR="00BA5724">
              <w:rPr>
                <w:noProof/>
                <w:webHidden/>
              </w:rPr>
              <w:fldChar w:fldCharType="end"/>
            </w:r>
          </w:hyperlink>
        </w:p>
        <w:p w:rsidR="00BA5724" w:rsidRDefault="00F26729">
          <w:pPr>
            <w:pStyle w:val="20"/>
            <w:tabs>
              <w:tab w:val="right" w:leader="dot" w:pos="8296"/>
            </w:tabs>
            <w:rPr>
              <w:noProof/>
            </w:rPr>
          </w:pPr>
          <w:hyperlink w:anchor="_Toc526151979" w:history="1">
            <w:r w:rsidR="00BA5724" w:rsidRPr="004E3808">
              <w:rPr>
                <w:rStyle w:val="ab"/>
                <w:noProof/>
              </w:rPr>
              <w:t>6.8</w:t>
            </w:r>
            <w:r w:rsidR="00BA5724" w:rsidRPr="004E3808">
              <w:rPr>
                <w:rStyle w:val="ab"/>
                <w:rFonts w:hint="eastAsia"/>
                <w:noProof/>
              </w:rPr>
              <w:t>农村快速评估</w:t>
            </w:r>
            <w:r w:rsidR="00BA5724" w:rsidRPr="004E3808">
              <w:rPr>
                <w:rStyle w:val="ab"/>
                <w:noProof/>
              </w:rPr>
              <w:t>(RRA)</w:t>
            </w:r>
            <w:r w:rsidR="00BA5724" w:rsidRPr="004E3808">
              <w:rPr>
                <w:rStyle w:val="ab"/>
                <w:rFonts w:hint="eastAsia"/>
                <w:noProof/>
              </w:rPr>
              <w:t>和参与式农村评估</w:t>
            </w:r>
            <w:r w:rsidR="00BA5724" w:rsidRPr="004E3808">
              <w:rPr>
                <w:rStyle w:val="ab"/>
                <w:noProof/>
              </w:rPr>
              <w:t>(PRA)</w:t>
            </w:r>
            <w:r w:rsidR="00BA5724">
              <w:rPr>
                <w:noProof/>
                <w:webHidden/>
              </w:rPr>
              <w:tab/>
            </w:r>
            <w:r w:rsidR="00BA5724">
              <w:rPr>
                <w:noProof/>
                <w:webHidden/>
              </w:rPr>
              <w:fldChar w:fldCharType="begin"/>
            </w:r>
            <w:r w:rsidR="00BA5724">
              <w:rPr>
                <w:noProof/>
                <w:webHidden/>
              </w:rPr>
              <w:instrText xml:space="preserve"> PAGEREF _Toc526151979 \h </w:instrText>
            </w:r>
            <w:r w:rsidR="00BA5724">
              <w:rPr>
                <w:noProof/>
                <w:webHidden/>
              </w:rPr>
            </w:r>
            <w:r w:rsidR="00BA5724">
              <w:rPr>
                <w:noProof/>
                <w:webHidden/>
              </w:rPr>
              <w:fldChar w:fldCharType="separate"/>
            </w:r>
            <w:r w:rsidR="00BA5724">
              <w:rPr>
                <w:noProof/>
                <w:webHidden/>
              </w:rPr>
              <w:t>17</w:t>
            </w:r>
            <w:r w:rsidR="00BA5724">
              <w:rPr>
                <w:noProof/>
                <w:webHidden/>
              </w:rPr>
              <w:fldChar w:fldCharType="end"/>
            </w:r>
          </w:hyperlink>
        </w:p>
        <w:p w:rsidR="00BA5724" w:rsidRDefault="00F26729">
          <w:pPr>
            <w:pStyle w:val="20"/>
            <w:tabs>
              <w:tab w:val="right" w:leader="dot" w:pos="8296"/>
            </w:tabs>
            <w:rPr>
              <w:noProof/>
            </w:rPr>
          </w:pPr>
          <w:hyperlink w:anchor="_Toc526151980" w:history="1">
            <w:r w:rsidR="00BA5724" w:rsidRPr="004E3808">
              <w:rPr>
                <w:rStyle w:val="ab"/>
                <w:noProof/>
              </w:rPr>
              <w:t>6.9</w:t>
            </w:r>
            <w:r w:rsidR="00BA5724" w:rsidRPr="004E3808">
              <w:rPr>
                <w:rStyle w:val="ab"/>
                <w:rFonts w:hint="eastAsia"/>
                <w:noProof/>
              </w:rPr>
              <w:t>遥感监测生物多样性</w:t>
            </w:r>
            <w:r w:rsidR="00BA5724">
              <w:rPr>
                <w:noProof/>
                <w:webHidden/>
              </w:rPr>
              <w:tab/>
            </w:r>
            <w:r w:rsidR="00BA5724">
              <w:rPr>
                <w:noProof/>
                <w:webHidden/>
              </w:rPr>
              <w:fldChar w:fldCharType="begin"/>
            </w:r>
            <w:r w:rsidR="00BA5724">
              <w:rPr>
                <w:noProof/>
                <w:webHidden/>
              </w:rPr>
              <w:instrText xml:space="preserve"> PAGEREF _Toc526151980 \h </w:instrText>
            </w:r>
            <w:r w:rsidR="00BA5724">
              <w:rPr>
                <w:noProof/>
                <w:webHidden/>
              </w:rPr>
            </w:r>
            <w:r w:rsidR="00BA5724">
              <w:rPr>
                <w:noProof/>
                <w:webHidden/>
              </w:rPr>
              <w:fldChar w:fldCharType="separate"/>
            </w:r>
            <w:r w:rsidR="00BA5724">
              <w:rPr>
                <w:noProof/>
                <w:webHidden/>
              </w:rPr>
              <w:t>17</w:t>
            </w:r>
            <w:r w:rsidR="00BA5724">
              <w:rPr>
                <w:noProof/>
                <w:webHidden/>
              </w:rPr>
              <w:fldChar w:fldCharType="end"/>
            </w:r>
          </w:hyperlink>
        </w:p>
        <w:p w:rsidR="00BA5724" w:rsidRDefault="00F26729">
          <w:pPr>
            <w:pStyle w:val="20"/>
            <w:tabs>
              <w:tab w:val="right" w:leader="dot" w:pos="8296"/>
            </w:tabs>
            <w:rPr>
              <w:noProof/>
            </w:rPr>
          </w:pPr>
          <w:hyperlink w:anchor="_Toc526151981" w:history="1">
            <w:r w:rsidR="00BA5724" w:rsidRPr="004E3808">
              <w:rPr>
                <w:rStyle w:val="ab"/>
                <w:noProof/>
              </w:rPr>
              <w:t xml:space="preserve">6.10 </w:t>
            </w:r>
            <w:r w:rsidR="00BA5724" w:rsidRPr="004E3808">
              <w:rPr>
                <w:rStyle w:val="ab"/>
                <w:rFonts w:hint="eastAsia"/>
                <w:noProof/>
              </w:rPr>
              <w:t>保护遗传学</w:t>
            </w:r>
            <w:r w:rsidR="00BA5724">
              <w:rPr>
                <w:noProof/>
                <w:webHidden/>
              </w:rPr>
              <w:tab/>
            </w:r>
            <w:r w:rsidR="00BA5724">
              <w:rPr>
                <w:noProof/>
                <w:webHidden/>
              </w:rPr>
              <w:fldChar w:fldCharType="begin"/>
            </w:r>
            <w:r w:rsidR="00BA5724">
              <w:rPr>
                <w:noProof/>
                <w:webHidden/>
              </w:rPr>
              <w:instrText xml:space="preserve"> PAGEREF _Toc526151981 \h </w:instrText>
            </w:r>
            <w:r w:rsidR="00BA5724">
              <w:rPr>
                <w:noProof/>
                <w:webHidden/>
              </w:rPr>
            </w:r>
            <w:r w:rsidR="00BA5724">
              <w:rPr>
                <w:noProof/>
                <w:webHidden/>
              </w:rPr>
              <w:fldChar w:fldCharType="separate"/>
            </w:r>
            <w:r w:rsidR="00BA5724">
              <w:rPr>
                <w:noProof/>
                <w:webHidden/>
              </w:rPr>
              <w:t>17</w:t>
            </w:r>
            <w:r w:rsidR="00BA5724">
              <w:rPr>
                <w:noProof/>
                <w:webHidden/>
              </w:rPr>
              <w:fldChar w:fldCharType="end"/>
            </w:r>
          </w:hyperlink>
        </w:p>
        <w:p w:rsidR="00BA5724" w:rsidRDefault="00F26729">
          <w:pPr>
            <w:pStyle w:val="10"/>
            <w:tabs>
              <w:tab w:val="right" w:leader="dot" w:pos="8296"/>
            </w:tabs>
            <w:rPr>
              <w:noProof/>
            </w:rPr>
          </w:pPr>
          <w:hyperlink w:anchor="_Toc526151982" w:history="1">
            <w:r w:rsidR="00BA5724" w:rsidRPr="004E3808">
              <w:rPr>
                <w:rStyle w:val="ab"/>
                <w:rFonts w:hint="eastAsia"/>
                <w:noProof/>
              </w:rPr>
              <w:t>致谢</w:t>
            </w:r>
            <w:r w:rsidR="00BA5724">
              <w:rPr>
                <w:noProof/>
                <w:webHidden/>
              </w:rPr>
              <w:tab/>
            </w:r>
            <w:r w:rsidR="00BA5724">
              <w:rPr>
                <w:noProof/>
                <w:webHidden/>
              </w:rPr>
              <w:fldChar w:fldCharType="begin"/>
            </w:r>
            <w:r w:rsidR="00BA5724">
              <w:rPr>
                <w:noProof/>
                <w:webHidden/>
              </w:rPr>
              <w:instrText xml:space="preserve"> PAGEREF _Toc526151982 \h </w:instrText>
            </w:r>
            <w:r w:rsidR="00BA5724">
              <w:rPr>
                <w:noProof/>
                <w:webHidden/>
              </w:rPr>
            </w:r>
            <w:r w:rsidR="00BA5724">
              <w:rPr>
                <w:noProof/>
                <w:webHidden/>
              </w:rPr>
              <w:fldChar w:fldCharType="separate"/>
            </w:r>
            <w:r w:rsidR="00BA5724">
              <w:rPr>
                <w:noProof/>
                <w:webHidden/>
              </w:rPr>
              <w:t>18</w:t>
            </w:r>
            <w:r w:rsidR="00BA5724">
              <w:rPr>
                <w:noProof/>
                <w:webHidden/>
              </w:rPr>
              <w:fldChar w:fldCharType="end"/>
            </w:r>
          </w:hyperlink>
        </w:p>
        <w:p w:rsidR="00BA5724" w:rsidRDefault="00F26729">
          <w:pPr>
            <w:pStyle w:val="10"/>
            <w:tabs>
              <w:tab w:val="right" w:leader="dot" w:pos="8296"/>
            </w:tabs>
            <w:rPr>
              <w:noProof/>
            </w:rPr>
          </w:pPr>
          <w:hyperlink w:anchor="_Toc526151983" w:history="1">
            <w:r w:rsidR="00BA5724" w:rsidRPr="004E3808">
              <w:rPr>
                <w:rStyle w:val="ab"/>
                <w:rFonts w:hint="eastAsia"/>
                <w:noProof/>
              </w:rPr>
              <w:t>参考文献</w:t>
            </w:r>
            <w:r w:rsidR="00BA5724">
              <w:rPr>
                <w:noProof/>
                <w:webHidden/>
              </w:rPr>
              <w:tab/>
            </w:r>
            <w:r w:rsidR="00BA5724">
              <w:rPr>
                <w:noProof/>
                <w:webHidden/>
              </w:rPr>
              <w:fldChar w:fldCharType="begin"/>
            </w:r>
            <w:r w:rsidR="00BA5724">
              <w:rPr>
                <w:noProof/>
                <w:webHidden/>
              </w:rPr>
              <w:instrText xml:space="preserve"> PAGEREF _Toc526151983 \h </w:instrText>
            </w:r>
            <w:r w:rsidR="00BA5724">
              <w:rPr>
                <w:noProof/>
                <w:webHidden/>
              </w:rPr>
            </w:r>
            <w:r w:rsidR="00BA5724">
              <w:rPr>
                <w:noProof/>
                <w:webHidden/>
              </w:rPr>
              <w:fldChar w:fldCharType="separate"/>
            </w:r>
            <w:r w:rsidR="00BA5724">
              <w:rPr>
                <w:noProof/>
                <w:webHidden/>
              </w:rPr>
              <w:t>18</w:t>
            </w:r>
            <w:r w:rsidR="00BA5724">
              <w:rPr>
                <w:noProof/>
                <w:webHidden/>
              </w:rPr>
              <w:fldChar w:fldCharType="end"/>
            </w:r>
          </w:hyperlink>
        </w:p>
        <w:p w:rsidR="00FD2959" w:rsidRDefault="00F76B31">
          <w:r>
            <w:rPr>
              <w:b/>
              <w:bCs/>
              <w:sz w:val="48"/>
              <w:lang w:val="zh-CN"/>
            </w:rPr>
            <w:fldChar w:fldCharType="end"/>
          </w:r>
        </w:p>
      </w:sdtContent>
    </w:sdt>
    <w:p w:rsidR="003253B6" w:rsidRDefault="003253B6">
      <w:pPr>
        <w:widowControl/>
        <w:jc w:val="left"/>
      </w:pPr>
      <w:r>
        <w:br w:type="page"/>
      </w:r>
    </w:p>
    <w:p w:rsidR="00FD2959" w:rsidRDefault="00F76B31">
      <w:pPr>
        <w:pStyle w:val="1"/>
      </w:pPr>
      <w:bookmarkStart w:id="1" w:name="_Toc526151954"/>
      <w:r>
        <w:rPr>
          <w:rFonts w:hint="eastAsia"/>
        </w:rPr>
        <w:lastRenderedPageBreak/>
        <w:t>监测的重要性</w:t>
      </w:r>
      <w:bookmarkEnd w:id="1"/>
    </w:p>
    <w:p w:rsidR="00FD2959" w:rsidRDefault="00F76B31">
      <w:pPr>
        <w:ind w:firstLineChars="200" w:firstLine="420"/>
      </w:pPr>
      <w:r>
        <w:rPr>
          <w:rFonts w:hint="eastAsia"/>
        </w:rPr>
        <w:t>监测是指对某个系统的</w:t>
      </w:r>
      <w:r w:rsidR="00B62B88">
        <w:rPr>
          <w:rFonts w:hint="eastAsia"/>
        </w:rPr>
        <w:t>变量进行</w:t>
      </w:r>
      <w:r>
        <w:rPr>
          <w:rFonts w:hint="eastAsia"/>
        </w:rPr>
        <w:t>反复观测，旨在发现变化迹象。监测可以用来量化变化、确定变化原因以及界定变化范围。</w:t>
      </w:r>
    </w:p>
    <w:p w:rsidR="00FD2959" w:rsidRDefault="00F76B31">
      <w:pPr>
        <w:ind w:firstLineChars="200" w:firstLine="420"/>
      </w:pPr>
      <w:r>
        <w:rPr>
          <w:rFonts w:hint="eastAsia"/>
        </w:rPr>
        <w:t>自然保护地的监测包括人类活动（社会经济）监测和生物物理（生物多样性）监测，这两种监测密不可分。社会经济监测的重点一般是人们对某个生态系统</w:t>
      </w:r>
      <w:r>
        <w:rPr>
          <w:rFonts w:hint="eastAsia"/>
        </w:rPr>
        <w:t>/</w:t>
      </w:r>
      <w:r>
        <w:rPr>
          <w:rFonts w:hint="eastAsia"/>
        </w:rPr>
        <w:t>物种的认识和态度，及其对自然资源的利用和依赖情况。生物多样性监测一般侧重于运用环境</w:t>
      </w:r>
      <w:r w:rsidR="00732023">
        <w:rPr>
          <w:rFonts w:hint="eastAsia"/>
        </w:rPr>
        <w:t>状况</w:t>
      </w:r>
      <w:r>
        <w:rPr>
          <w:rFonts w:hint="eastAsia"/>
        </w:rPr>
        <w:t>和相关生物的支持性信息对某个特定物种或生态系统进行监测</w:t>
      </w:r>
      <w:r w:rsidR="00732023">
        <w:rPr>
          <w:rFonts w:hint="eastAsia"/>
        </w:rPr>
        <w:t>的</w:t>
      </w:r>
      <w:r>
        <w:rPr>
          <w:rFonts w:hint="eastAsia"/>
        </w:rPr>
        <w:t>活动。两者都可以让我们了解某个特定场所在一段时间内发生的人类及环境变化、这些变化的相互关联以及我们应当怎样改进管理，从而应对社会经济及生态方面的变化和威胁。同时监测还有绩效监测，是指对管理成效的评估，其中包括评估管理手段、法律、政策、社区发展计划、捐赠项目和规划的成果等。</w:t>
      </w:r>
    </w:p>
    <w:p w:rsidR="00FD2959" w:rsidRDefault="00F76B31">
      <w:pPr>
        <w:ind w:firstLineChars="200" w:firstLine="420"/>
      </w:pPr>
      <w:r>
        <w:t>监测的一个主要目标是改</w:t>
      </w:r>
      <w:r w:rsidR="00732023">
        <w:t>善保护地的</w:t>
      </w:r>
      <w:r>
        <w:t>管理</w:t>
      </w:r>
      <w:r w:rsidR="00732023">
        <w:t>水平</w:t>
      </w:r>
      <w:r w:rsidR="00732023">
        <w:rPr>
          <w:rFonts w:hint="eastAsia"/>
        </w:rPr>
        <w:t>，</w:t>
      </w:r>
      <w:r>
        <w:t>并保证</w:t>
      </w:r>
      <w:r w:rsidR="00732023">
        <w:t>这是</w:t>
      </w:r>
      <w:r>
        <w:t>建立在对现状的深入了解和有效响应的基础上</w:t>
      </w:r>
      <w:r>
        <w:rPr>
          <w:rFonts w:hint="eastAsia"/>
        </w:rPr>
        <w:t>。保护地</w:t>
      </w:r>
      <w:r w:rsidR="0010240A">
        <w:rPr>
          <w:rFonts w:hint="eastAsia"/>
        </w:rPr>
        <w:t>的</w:t>
      </w:r>
      <w:r>
        <w:rPr>
          <w:rFonts w:hint="eastAsia"/>
        </w:rPr>
        <w:t>管理计划</w:t>
      </w:r>
      <w:r w:rsidR="0010240A">
        <w:rPr>
          <w:rFonts w:hint="eastAsia"/>
        </w:rPr>
        <w:t>制定</w:t>
      </w:r>
      <w:r>
        <w:rPr>
          <w:rFonts w:hint="eastAsia"/>
        </w:rPr>
        <w:t>了</w:t>
      </w:r>
      <w:r w:rsidR="0010240A">
        <w:rPr>
          <w:rFonts w:hint="eastAsia"/>
        </w:rPr>
        <w:t>诸多</w:t>
      </w:r>
      <w:r>
        <w:rPr>
          <w:rFonts w:hint="eastAsia"/>
        </w:rPr>
        <w:t>目标，包括从科学研究，物种和生态系统的主动管理和可持续利用，到旅游业发展和当地人参与管理等诸多方面的</w:t>
      </w:r>
      <w:r w:rsidR="0010240A">
        <w:rPr>
          <w:rFonts w:hint="eastAsia"/>
        </w:rPr>
        <w:t>内容</w:t>
      </w:r>
      <w:r>
        <w:rPr>
          <w:rFonts w:hint="eastAsia"/>
        </w:rPr>
        <w:t>。监测可以为这些管理决策的规划和实施提供有用的信息，</w:t>
      </w:r>
      <w:r w:rsidR="00861E76">
        <w:rPr>
          <w:rFonts w:hint="eastAsia"/>
        </w:rPr>
        <w:t>其重要意义</w:t>
      </w:r>
      <w:r>
        <w:rPr>
          <w:rFonts w:hint="eastAsia"/>
        </w:rPr>
        <w:t>包括</w:t>
      </w:r>
      <w:r w:rsidR="00F74FF9">
        <w:rPr>
          <w:rFonts w:hint="eastAsia"/>
        </w:rPr>
        <w:t>以</w:t>
      </w:r>
      <w:r w:rsidR="00861E76">
        <w:rPr>
          <w:rFonts w:hint="eastAsia"/>
        </w:rPr>
        <w:t>下一些方面（</w:t>
      </w:r>
      <w:r>
        <w:t>Srisanthan</w:t>
      </w:r>
      <w:r>
        <w:rPr>
          <w:rFonts w:hint="eastAsia"/>
        </w:rPr>
        <w:t>等</w:t>
      </w:r>
      <w:r>
        <w:t>，</w:t>
      </w:r>
      <w:r>
        <w:t>2008</w:t>
      </w:r>
      <w:r>
        <w:t>年</w:t>
      </w:r>
      <w:r w:rsidR="00861E76">
        <w:rPr>
          <w:rFonts w:hint="eastAsia"/>
        </w:rPr>
        <w:t>）</w:t>
      </w:r>
      <w:r>
        <w:t>：</w:t>
      </w:r>
    </w:p>
    <w:p w:rsidR="00FD2959" w:rsidRDefault="00F76B31">
      <w:pPr>
        <w:rPr>
          <w:rFonts w:ascii="Times New Roman" w:hAnsi="Times New Roman" w:cs="Times New Roman"/>
          <w:b/>
          <w:szCs w:val="24"/>
        </w:rPr>
      </w:pPr>
      <w:r>
        <w:rPr>
          <w:rFonts w:ascii="Times New Roman" w:hAnsi="Times New Roman" w:cs="Times New Roman" w:hint="eastAsia"/>
          <w:b/>
          <w:szCs w:val="24"/>
        </w:rPr>
        <w:t>（</w:t>
      </w:r>
      <w:r>
        <w:rPr>
          <w:rFonts w:ascii="Times New Roman" w:hAnsi="Times New Roman" w:cs="Times New Roman"/>
          <w:b/>
          <w:szCs w:val="24"/>
        </w:rPr>
        <w:t>1</w:t>
      </w:r>
      <w:r>
        <w:rPr>
          <w:rFonts w:ascii="Times New Roman" w:hAnsi="Times New Roman" w:cs="Times New Roman" w:hint="eastAsia"/>
          <w:b/>
          <w:szCs w:val="24"/>
        </w:rPr>
        <w:t>）为自然资源的可持续利用提供信息</w:t>
      </w:r>
    </w:p>
    <w:p w:rsidR="00FD2959" w:rsidRDefault="00434C4B">
      <w:pPr>
        <w:ind w:firstLineChars="200" w:firstLine="420"/>
      </w:pPr>
      <w:r>
        <w:rPr>
          <w:rFonts w:hint="eastAsia"/>
        </w:rPr>
        <w:t>监测可以支持</w:t>
      </w:r>
      <w:r w:rsidR="00F76B31">
        <w:rPr>
          <w:rFonts w:hint="eastAsia"/>
        </w:rPr>
        <w:t>可持续性农渔业产量和林下产品利用率进行规划</w:t>
      </w:r>
      <w:r>
        <w:rPr>
          <w:rFonts w:hint="eastAsia"/>
        </w:rPr>
        <w:t>，帮助制定</w:t>
      </w:r>
      <w:r w:rsidR="00F76B31">
        <w:rPr>
          <w:rFonts w:hint="eastAsia"/>
        </w:rPr>
        <w:t>与资源区域划分有关的决策，从而最大限度地提高利用的可持续性。例如，通过监测，了解哪些区域允许利用、哪些区域应当严格保护，以确保资源再生等。监测可以让管理人员确定特定的管理干预措施是否达成了预定的保护目标，从而相应地对管理进行调整。监测还能有助于了解自然资源经济价值。这对于需要如何合理地规划利用有限资源的决策者而言非常重要。</w:t>
      </w:r>
    </w:p>
    <w:p w:rsidR="00FD2959" w:rsidRDefault="00F76B31">
      <w:pPr>
        <w:rPr>
          <w:rFonts w:ascii="Times New Roman" w:hAnsi="Times New Roman" w:cs="Times New Roman"/>
          <w:b/>
          <w:szCs w:val="24"/>
        </w:rPr>
      </w:pPr>
      <w:r>
        <w:rPr>
          <w:rFonts w:ascii="Times New Roman" w:hAnsi="Times New Roman" w:cs="Times New Roman" w:hint="eastAsia"/>
          <w:b/>
          <w:szCs w:val="24"/>
        </w:rPr>
        <w:t>（</w:t>
      </w:r>
      <w:r>
        <w:rPr>
          <w:rFonts w:ascii="Times New Roman" w:hAnsi="Times New Roman" w:cs="Times New Roman"/>
          <w:b/>
          <w:szCs w:val="24"/>
        </w:rPr>
        <w:t>2</w:t>
      </w:r>
      <w:r>
        <w:rPr>
          <w:rFonts w:ascii="Times New Roman" w:hAnsi="Times New Roman" w:cs="Times New Roman" w:hint="eastAsia"/>
          <w:b/>
          <w:szCs w:val="24"/>
        </w:rPr>
        <w:t>）确定生态系统的变化和威胁</w:t>
      </w:r>
    </w:p>
    <w:p w:rsidR="00FD2959" w:rsidRDefault="00F76B31">
      <w:pPr>
        <w:ind w:firstLineChars="200" w:firstLine="420"/>
      </w:pPr>
      <w:r>
        <w:rPr>
          <w:rFonts w:hint="eastAsia"/>
        </w:rPr>
        <w:t>监测可以用于支持环境影响评估和风险评估，使管理人员能够更好地了解生态系统的潜在变化和威胁源头，并通过管理决策缓解或减轻其影响。监测还能让我们及时发现和治理可能威胁本地物种和生态系统的外来入侵物种。</w:t>
      </w:r>
    </w:p>
    <w:p w:rsidR="006F71B7" w:rsidRPr="006F71B7" w:rsidRDefault="006F71B7">
      <w:pPr>
        <w:ind w:firstLineChars="200" w:firstLine="420"/>
      </w:pPr>
      <w:r w:rsidRPr="006F71B7">
        <w:rPr>
          <w:rFonts w:hint="eastAsia"/>
        </w:rPr>
        <w:t>长期监测对于了解自然生态系统</w:t>
      </w:r>
      <w:r>
        <w:rPr>
          <w:rFonts w:hint="eastAsia"/>
        </w:rPr>
        <w:t>动态变化</w:t>
      </w:r>
      <w:r w:rsidRPr="006F71B7">
        <w:rPr>
          <w:rFonts w:hint="eastAsia"/>
        </w:rPr>
        <w:t>非常重要。</w:t>
      </w:r>
      <w:r>
        <w:rPr>
          <w:rFonts w:hint="eastAsia"/>
        </w:rPr>
        <w:t>例如，南非</w:t>
      </w:r>
      <w:r w:rsidRPr="006F71B7">
        <w:rPr>
          <w:rFonts w:hint="eastAsia"/>
        </w:rPr>
        <w:t>克鲁格</w:t>
      </w:r>
      <w:r>
        <w:rPr>
          <w:rFonts w:hint="eastAsia"/>
        </w:rPr>
        <w:t>国家公园</w:t>
      </w:r>
      <w:r w:rsidRPr="006F71B7">
        <w:rPr>
          <w:rFonts w:hint="eastAsia"/>
        </w:rPr>
        <w:t>大约有</w:t>
      </w:r>
      <w:r w:rsidRPr="006F71B7">
        <w:rPr>
          <w:rFonts w:hint="eastAsia"/>
        </w:rPr>
        <w:t>10</w:t>
      </w:r>
      <w:r w:rsidRPr="006F71B7">
        <w:rPr>
          <w:rFonts w:hint="eastAsia"/>
        </w:rPr>
        <w:t>年干旱</w:t>
      </w:r>
      <w:r w:rsidR="00AB2F04">
        <w:rPr>
          <w:rFonts w:hint="eastAsia"/>
        </w:rPr>
        <w:t>（</w:t>
      </w:r>
      <w:r w:rsidRPr="006F71B7">
        <w:rPr>
          <w:rFonts w:hint="eastAsia"/>
        </w:rPr>
        <w:t>厄尔尼诺驱动</w:t>
      </w:r>
      <w:r w:rsidR="00AB2F04">
        <w:rPr>
          <w:rFonts w:hint="eastAsia"/>
        </w:rPr>
        <w:t>）</w:t>
      </w:r>
      <w:r w:rsidRPr="006F71B7">
        <w:rPr>
          <w:rFonts w:hint="eastAsia"/>
        </w:rPr>
        <w:t>和</w:t>
      </w:r>
      <w:r w:rsidRPr="006F71B7">
        <w:rPr>
          <w:rFonts w:hint="eastAsia"/>
        </w:rPr>
        <w:t>10</w:t>
      </w:r>
      <w:r w:rsidRPr="006F71B7">
        <w:rPr>
          <w:rFonts w:hint="eastAsia"/>
        </w:rPr>
        <w:t>年湿润期</w:t>
      </w:r>
      <w:r w:rsidR="00AB2F04">
        <w:rPr>
          <w:rFonts w:hint="eastAsia"/>
        </w:rPr>
        <w:t>（</w:t>
      </w:r>
      <w:r w:rsidRPr="006F71B7">
        <w:rPr>
          <w:rFonts w:hint="eastAsia"/>
        </w:rPr>
        <w:t>拉尼娜驱动</w:t>
      </w:r>
      <w:r w:rsidR="00AB2F04">
        <w:rPr>
          <w:rFonts w:hint="eastAsia"/>
        </w:rPr>
        <w:t>）</w:t>
      </w:r>
      <w:r w:rsidRPr="006F71B7">
        <w:rPr>
          <w:rFonts w:hint="eastAsia"/>
        </w:rPr>
        <w:t>的气候循环</w:t>
      </w:r>
      <w:r w:rsidR="00AB2F04">
        <w:rPr>
          <w:rFonts w:hint="eastAsia"/>
        </w:rPr>
        <w:t>，</w:t>
      </w:r>
      <w:r w:rsidRPr="006F71B7">
        <w:rPr>
          <w:rFonts w:hint="eastAsia"/>
        </w:rPr>
        <w:t>构成了自然</w:t>
      </w:r>
      <w:r>
        <w:rPr>
          <w:rFonts w:hint="eastAsia"/>
        </w:rPr>
        <w:t>动态</w:t>
      </w:r>
      <w:r w:rsidRPr="006F71B7">
        <w:rPr>
          <w:rFonts w:hint="eastAsia"/>
        </w:rPr>
        <w:t>格局和异质性的一部分。在了解到</w:t>
      </w:r>
      <w:r>
        <w:rPr>
          <w:rFonts w:hint="eastAsia"/>
        </w:rPr>
        <w:t>这一点之前，管理人员通过提供人工水来应对干旱</w:t>
      </w:r>
      <w:r w:rsidR="00AB2F04">
        <w:rPr>
          <w:rFonts w:hint="eastAsia"/>
        </w:rPr>
        <w:t>，</w:t>
      </w:r>
      <w:r w:rsidR="00AB2F04" w:rsidRPr="006F71B7">
        <w:rPr>
          <w:rFonts w:hint="eastAsia"/>
        </w:rPr>
        <w:t>启动了</w:t>
      </w:r>
      <w:r w:rsidR="00AB2F04">
        <w:rPr>
          <w:rFonts w:hint="eastAsia"/>
        </w:rPr>
        <w:t>选择性杀灭</w:t>
      </w:r>
      <w:r w:rsidR="00AB2F04" w:rsidRPr="006F71B7">
        <w:rPr>
          <w:rFonts w:hint="eastAsia"/>
        </w:rPr>
        <w:t>方案</w:t>
      </w:r>
      <w:r w:rsidR="00AB2F04">
        <w:rPr>
          <w:rFonts w:hint="eastAsia"/>
        </w:rPr>
        <w:t>以及草原人工火烧形成</w:t>
      </w:r>
      <w:r w:rsidR="00AB2F04" w:rsidRPr="006F71B7">
        <w:rPr>
          <w:rFonts w:hint="eastAsia"/>
        </w:rPr>
        <w:t>数千公里长的防火道方案等</w:t>
      </w:r>
      <w:r>
        <w:rPr>
          <w:rFonts w:hint="eastAsia"/>
        </w:rPr>
        <w:t>，对保护地</w:t>
      </w:r>
      <w:r w:rsidRPr="006F71B7">
        <w:rPr>
          <w:rFonts w:hint="eastAsia"/>
        </w:rPr>
        <w:t>造成了不可估量的损害。因此，</w:t>
      </w:r>
      <w:r w:rsidR="00AB2F04">
        <w:rPr>
          <w:rFonts w:hint="eastAsia"/>
        </w:rPr>
        <w:t>长期</w:t>
      </w:r>
      <w:r w:rsidRPr="006F71B7">
        <w:rPr>
          <w:rFonts w:hint="eastAsia"/>
        </w:rPr>
        <w:t>监测</w:t>
      </w:r>
      <w:r w:rsidR="00AB2F04">
        <w:rPr>
          <w:rFonts w:hint="eastAsia"/>
        </w:rPr>
        <w:t>能够</w:t>
      </w:r>
      <w:r w:rsidRPr="006F71B7">
        <w:rPr>
          <w:rFonts w:hint="eastAsia"/>
        </w:rPr>
        <w:t>帮助</w:t>
      </w:r>
      <w:r w:rsidR="00AB2F04">
        <w:rPr>
          <w:rFonts w:hint="eastAsia"/>
        </w:rPr>
        <w:t>管理者</w:t>
      </w:r>
      <w:r w:rsidRPr="006F71B7">
        <w:rPr>
          <w:rFonts w:hint="eastAsia"/>
        </w:rPr>
        <w:t>“了解和理解生态系统，不</w:t>
      </w:r>
      <w:r w:rsidR="00AB2F04">
        <w:rPr>
          <w:rFonts w:hint="eastAsia"/>
        </w:rPr>
        <w:t>至于恐慌</w:t>
      </w:r>
      <w:r w:rsidRPr="006F71B7">
        <w:rPr>
          <w:rFonts w:hint="eastAsia"/>
        </w:rPr>
        <w:t>”。一些长期监测方案，如</w:t>
      </w:r>
      <w:r w:rsidR="00AB2F04" w:rsidRPr="00AB2F04">
        <w:rPr>
          <w:rFonts w:hint="eastAsia"/>
        </w:rPr>
        <w:t>中国生态系统研究网络</w:t>
      </w:r>
      <w:r w:rsidR="00AB2F04">
        <w:rPr>
          <w:rFonts w:hint="eastAsia"/>
        </w:rPr>
        <w:t>（</w:t>
      </w:r>
      <w:r w:rsidR="00AB2F04" w:rsidRPr="00AB2F04">
        <w:rPr>
          <w:rFonts w:hint="eastAsia"/>
        </w:rPr>
        <w:t>CERN</w:t>
      </w:r>
      <w:r w:rsidR="00AB2F04">
        <w:rPr>
          <w:rFonts w:hint="eastAsia"/>
        </w:rPr>
        <w:t>）、</w:t>
      </w:r>
      <w:r w:rsidRPr="006F71B7">
        <w:rPr>
          <w:rFonts w:hint="eastAsia"/>
        </w:rPr>
        <w:t>南非环境观测网</w:t>
      </w:r>
      <w:r w:rsidR="00AB2F04">
        <w:rPr>
          <w:rFonts w:hint="eastAsia"/>
        </w:rPr>
        <w:t>（</w:t>
      </w:r>
      <w:r w:rsidRPr="006F71B7">
        <w:rPr>
          <w:rFonts w:hint="eastAsia"/>
        </w:rPr>
        <w:t>SAEON</w:t>
      </w:r>
      <w:r w:rsidR="00AB2F04">
        <w:rPr>
          <w:rFonts w:hint="eastAsia"/>
        </w:rPr>
        <w:t>）</w:t>
      </w:r>
      <w:r w:rsidRPr="006F71B7">
        <w:rPr>
          <w:rFonts w:hint="eastAsia"/>
        </w:rPr>
        <w:t>、国际长期生态研究</w:t>
      </w:r>
      <w:r w:rsidR="00AB2F04">
        <w:rPr>
          <w:rFonts w:hint="eastAsia"/>
        </w:rPr>
        <w:t>（</w:t>
      </w:r>
      <w:r w:rsidRPr="006F71B7">
        <w:rPr>
          <w:rFonts w:hint="eastAsia"/>
        </w:rPr>
        <w:t>ILTER</w:t>
      </w:r>
      <w:r w:rsidR="00AB2F04">
        <w:rPr>
          <w:rFonts w:hint="eastAsia"/>
        </w:rPr>
        <w:t>）</w:t>
      </w:r>
      <w:r w:rsidRPr="006F71B7">
        <w:rPr>
          <w:rFonts w:hint="eastAsia"/>
        </w:rPr>
        <w:t>、美国长期生态研</w:t>
      </w:r>
      <w:r w:rsidR="00AB2F04">
        <w:rPr>
          <w:rFonts w:hint="eastAsia"/>
        </w:rPr>
        <w:t>究网络等，都</w:t>
      </w:r>
      <w:r w:rsidRPr="006F71B7">
        <w:rPr>
          <w:rFonts w:hint="eastAsia"/>
        </w:rPr>
        <w:t>有助于</w:t>
      </w:r>
      <w:r w:rsidR="00AB2F04">
        <w:rPr>
          <w:rFonts w:hint="eastAsia"/>
        </w:rPr>
        <w:t>帮助各个自然保护地了解其生态系统情况</w:t>
      </w:r>
      <w:r w:rsidRPr="006F71B7">
        <w:rPr>
          <w:rFonts w:hint="eastAsia"/>
        </w:rPr>
        <w:t>。</w:t>
      </w:r>
    </w:p>
    <w:p w:rsidR="00FD2959" w:rsidRDefault="00F76B31">
      <w:pPr>
        <w:rPr>
          <w:rFonts w:ascii="Times New Roman" w:hAnsi="Times New Roman" w:cs="Times New Roman"/>
          <w:b/>
          <w:szCs w:val="24"/>
        </w:rPr>
      </w:pPr>
      <w:r>
        <w:rPr>
          <w:rFonts w:ascii="Times New Roman" w:hAnsi="Times New Roman" w:cs="Times New Roman" w:hint="eastAsia"/>
          <w:b/>
          <w:szCs w:val="24"/>
        </w:rPr>
        <w:t>（</w:t>
      </w:r>
      <w:r>
        <w:rPr>
          <w:rFonts w:ascii="Times New Roman" w:hAnsi="Times New Roman" w:cs="Times New Roman"/>
          <w:b/>
          <w:szCs w:val="24"/>
        </w:rPr>
        <w:t>3</w:t>
      </w:r>
      <w:r>
        <w:rPr>
          <w:rFonts w:ascii="Times New Roman" w:hAnsi="Times New Roman" w:cs="Times New Roman" w:hint="eastAsia"/>
          <w:b/>
          <w:szCs w:val="24"/>
        </w:rPr>
        <w:t>）跟踪人们对生态系统认识、感知和利用的变化</w:t>
      </w:r>
    </w:p>
    <w:p w:rsidR="00FD2959" w:rsidRDefault="00F76B31">
      <w:pPr>
        <w:ind w:firstLineChars="200" w:firstLine="420"/>
        <w:rPr>
          <w:rFonts w:ascii="Times New Roman" w:hAnsi="Times New Roman" w:cs="Times New Roman"/>
          <w:szCs w:val="24"/>
        </w:rPr>
      </w:pPr>
      <w:r>
        <w:rPr>
          <w:rFonts w:hint="eastAsia"/>
        </w:rPr>
        <w:t>要实现对生态系统及其服务的可持续利用，往往需要提高人们对生态系统及其服务所带</w:t>
      </w:r>
      <w:r>
        <w:rPr>
          <w:rFonts w:ascii="Times New Roman" w:hAnsi="Times New Roman" w:cs="Times New Roman" w:hint="eastAsia"/>
          <w:szCs w:val="24"/>
        </w:rPr>
        <w:t>来的益处和价值的认识，同时需要制定资源利用的规范。</w:t>
      </w:r>
    </w:p>
    <w:p w:rsidR="00FD2959" w:rsidRDefault="00F76B31">
      <w:pPr>
        <w:rPr>
          <w:rFonts w:ascii="Times New Roman" w:hAnsi="Times New Roman" w:cs="Times New Roman"/>
          <w:b/>
          <w:szCs w:val="24"/>
        </w:rPr>
      </w:pPr>
      <w:r>
        <w:rPr>
          <w:rFonts w:ascii="Times New Roman" w:hAnsi="Times New Roman" w:cs="Times New Roman" w:hint="eastAsia"/>
          <w:b/>
          <w:szCs w:val="24"/>
        </w:rPr>
        <w:t>（</w:t>
      </w:r>
      <w:r>
        <w:rPr>
          <w:rFonts w:ascii="Times New Roman" w:hAnsi="Times New Roman" w:cs="Times New Roman"/>
          <w:b/>
          <w:szCs w:val="24"/>
        </w:rPr>
        <w:t>4</w:t>
      </w:r>
      <w:r>
        <w:rPr>
          <w:rFonts w:ascii="Times New Roman" w:hAnsi="Times New Roman" w:cs="Times New Roman" w:hint="eastAsia"/>
          <w:b/>
          <w:szCs w:val="24"/>
        </w:rPr>
        <w:t>）规划并实施恢复活动</w:t>
      </w:r>
    </w:p>
    <w:p w:rsidR="00FD2959" w:rsidRDefault="00F76B31">
      <w:pPr>
        <w:ind w:firstLineChars="200" w:firstLine="420"/>
      </w:pPr>
      <w:r>
        <w:rPr>
          <w:rFonts w:hint="eastAsia"/>
        </w:rPr>
        <w:t>监测可以提供</w:t>
      </w:r>
      <w:r w:rsidR="00001FE9">
        <w:rPr>
          <w:rFonts w:hint="eastAsia"/>
        </w:rPr>
        <w:t>为</w:t>
      </w:r>
      <w:r>
        <w:rPr>
          <w:rFonts w:hint="eastAsia"/>
        </w:rPr>
        <w:t>濒危物种或受损生态系统制定恢复计划所需的信息</w:t>
      </w:r>
      <w:r w:rsidR="00001FE9">
        <w:rPr>
          <w:rFonts w:hint="eastAsia"/>
        </w:rPr>
        <w:t>，</w:t>
      </w:r>
      <w:r>
        <w:rPr>
          <w:rFonts w:hint="eastAsia"/>
        </w:rPr>
        <w:t>指导与生</w:t>
      </w:r>
      <w:r w:rsidR="00001FE9">
        <w:rPr>
          <w:rFonts w:hint="eastAsia"/>
        </w:rPr>
        <w:t>态系统的恢复和补植／再生有关的活动，而且能帮助确定人工</w:t>
      </w:r>
      <w:r>
        <w:rPr>
          <w:rFonts w:hint="eastAsia"/>
        </w:rPr>
        <w:t>恢复的结果（成功／失败）。</w:t>
      </w:r>
    </w:p>
    <w:p w:rsidR="00FD2959" w:rsidRDefault="00F76B31">
      <w:pPr>
        <w:rPr>
          <w:rFonts w:ascii="Times New Roman" w:hAnsi="Times New Roman" w:cs="Times New Roman"/>
          <w:b/>
          <w:szCs w:val="24"/>
        </w:rPr>
      </w:pPr>
      <w:r>
        <w:rPr>
          <w:rFonts w:ascii="Times New Roman" w:hAnsi="Times New Roman" w:cs="Times New Roman" w:hint="eastAsia"/>
          <w:b/>
          <w:szCs w:val="24"/>
        </w:rPr>
        <w:t>（</w:t>
      </w:r>
      <w:r>
        <w:rPr>
          <w:rFonts w:ascii="Times New Roman" w:hAnsi="Times New Roman" w:cs="Times New Roman"/>
          <w:b/>
          <w:szCs w:val="24"/>
        </w:rPr>
        <w:t>5</w:t>
      </w:r>
      <w:r>
        <w:rPr>
          <w:rFonts w:ascii="Times New Roman" w:hAnsi="Times New Roman" w:cs="Times New Roman" w:hint="eastAsia"/>
          <w:b/>
          <w:szCs w:val="24"/>
        </w:rPr>
        <w:t>）</w:t>
      </w:r>
      <w:r w:rsidR="00C41BFF">
        <w:rPr>
          <w:rFonts w:ascii="Times New Roman" w:hAnsi="Times New Roman" w:cs="Times New Roman" w:hint="eastAsia"/>
          <w:b/>
          <w:szCs w:val="24"/>
        </w:rPr>
        <w:t>基于</w:t>
      </w:r>
      <w:r>
        <w:rPr>
          <w:rFonts w:ascii="Times New Roman" w:hAnsi="Times New Roman" w:cs="Times New Roman" w:hint="eastAsia"/>
          <w:b/>
          <w:szCs w:val="24"/>
        </w:rPr>
        <w:t>科学信息促进保护法律和政策的制定与实施</w:t>
      </w:r>
    </w:p>
    <w:p w:rsidR="00FD2959" w:rsidRDefault="00C41BFF">
      <w:pPr>
        <w:ind w:firstLineChars="200" w:firstLine="420"/>
      </w:pPr>
      <w:r>
        <w:rPr>
          <w:rFonts w:hint="eastAsia"/>
        </w:rPr>
        <w:t>监测所提供的</w:t>
      </w:r>
      <w:r w:rsidR="00F76B31">
        <w:rPr>
          <w:rFonts w:hint="eastAsia"/>
        </w:rPr>
        <w:t>信息和认识对于决策者和管理者至关重要，</w:t>
      </w:r>
      <w:r>
        <w:rPr>
          <w:rFonts w:hint="eastAsia"/>
        </w:rPr>
        <w:t>帮助</w:t>
      </w:r>
      <w:r w:rsidR="00F76B31">
        <w:rPr>
          <w:rFonts w:hint="eastAsia"/>
        </w:rPr>
        <w:t>他们在</w:t>
      </w:r>
      <w:r>
        <w:rPr>
          <w:rFonts w:hint="eastAsia"/>
        </w:rPr>
        <w:t>掌握</w:t>
      </w:r>
      <w:r w:rsidR="00F76B31">
        <w:rPr>
          <w:rFonts w:hint="eastAsia"/>
        </w:rPr>
        <w:t>科学信息的基础上</w:t>
      </w:r>
      <w:r>
        <w:rPr>
          <w:rFonts w:hint="eastAsia"/>
        </w:rPr>
        <w:t>，</w:t>
      </w:r>
      <w:r w:rsidR="00F76B31">
        <w:rPr>
          <w:rFonts w:hint="eastAsia"/>
        </w:rPr>
        <w:t>做出最佳的管理决策，</w:t>
      </w:r>
      <w:r>
        <w:rPr>
          <w:rFonts w:hint="eastAsia"/>
        </w:rPr>
        <w:t>以</w:t>
      </w:r>
      <w:r w:rsidR="00F76B31">
        <w:rPr>
          <w:rFonts w:hint="eastAsia"/>
        </w:rPr>
        <w:t>实现合理科学的、可持续的生态系统管理。</w:t>
      </w:r>
    </w:p>
    <w:p w:rsidR="00FD2959" w:rsidRPr="00AA47C7" w:rsidRDefault="00F76B31">
      <w:pPr>
        <w:rPr>
          <w:rFonts w:ascii="Times New Roman" w:hAnsi="Times New Roman" w:cs="Times New Roman"/>
          <w:b/>
          <w:szCs w:val="24"/>
        </w:rPr>
      </w:pPr>
      <w:r w:rsidRPr="00AA47C7">
        <w:rPr>
          <w:rFonts w:ascii="Times New Roman" w:hAnsi="Times New Roman" w:cs="Times New Roman" w:hint="eastAsia"/>
          <w:b/>
          <w:szCs w:val="24"/>
        </w:rPr>
        <w:lastRenderedPageBreak/>
        <w:t>（</w:t>
      </w:r>
      <w:r w:rsidRPr="00AA47C7">
        <w:rPr>
          <w:rFonts w:ascii="Times New Roman" w:hAnsi="Times New Roman" w:cs="Times New Roman"/>
          <w:b/>
          <w:szCs w:val="24"/>
        </w:rPr>
        <w:t>6</w:t>
      </w:r>
      <w:r w:rsidRPr="00AA47C7">
        <w:rPr>
          <w:rFonts w:ascii="Times New Roman" w:hAnsi="Times New Roman" w:cs="Times New Roman" w:hint="eastAsia"/>
          <w:b/>
          <w:szCs w:val="24"/>
        </w:rPr>
        <w:t>）发展生态旅游</w:t>
      </w:r>
    </w:p>
    <w:p w:rsidR="00FD2959" w:rsidRPr="00AA47C7" w:rsidRDefault="00F76B31">
      <w:pPr>
        <w:ind w:firstLineChars="200" w:firstLine="420"/>
      </w:pPr>
      <w:r w:rsidRPr="00AA47C7">
        <w:rPr>
          <w:rFonts w:hint="eastAsia"/>
        </w:rPr>
        <w:t>监测所获得的信息可以用于发展和促进生态旅游</w:t>
      </w:r>
      <w:r w:rsidR="002008A7">
        <w:rPr>
          <w:rFonts w:hint="eastAsia"/>
        </w:rPr>
        <w:t>，特别是</w:t>
      </w:r>
      <w:r w:rsidR="00434C4B" w:rsidRPr="009C7E02">
        <w:rPr>
          <w:rFonts w:hint="eastAsia"/>
        </w:rPr>
        <w:t>对旅游人数形成的影响和允许旅游的区域范围进行管理等。</w:t>
      </w:r>
      <w:r w:rsidR="00434C4B">
        <w:rPr>
          <w:rFonts w:hint="eastAsia"/>
        </w:rPr>
        <w:t>生态旅游</w:t>
      </w:r>
      <w:r w:rsidRPr="00AA47C7">
        <w:rPr>
          <w:rFonts w:hint="eastAsia"/>
        </w:rPr>
        <w:t>活动产生的资金和资源又可以投入到未来的物种和生态系统管理中。</w:t>
      </w:r>
    </w:p>
    <w:p w:rsidR="00FD2959" w:rsidRPr="00AA47C7" w:rsidRDefault="00F76B31">
      <w:pPr>
        <w:rPr>
          <w:rFonts w:ascii="Times New Roman" w:hAnsi="Times New Roman" w:cs="Times New Roman"/>
          <w:b/>
          <w:szCs w:val="24"/>
        </w:rPr>
      </w:pPr>
      <w:r w:rsidRPr="00AA47C7">
        <w:rPr>
          <w:rFonts w:ascii="Times New Roman" w:hAnsi="Times New Roman" w:cs="Times New Roman" w:hint="eastAsia"/>
          <w:b/>
          <w:szCs w:val="24"/>
        </w:rPr>
        <w:t>（</w:t>
      </w:r>
      <w:r w:rsidRPr="00AA47C7">
        <w:rPr>
          <w:rFonts w:ascii="Times New Roman" w:hAnsi="Times New Roman" w:cs="Times New Roman"/>
          <w:b/>
          <w:szCs w:val="24"/>
        </w:rPr>
        <w:t>7</w:t>
      </w:r>
      <w:r w:rsidRPr="00AA47C7">
        <w:rPr>
          <w:rFonts w:ascii="Times New Roman" w:hAnsi="Times New Roman" w:cs="Times New Roman" w:hint="eastAsia"/>
          <w:b/>
          <w:szCs w:val="24"/>
        </w:rPr>
        <w:t>）提升保护教育和公众意识</w:t>
      </w:r>
    </w:p>
    <w:p w:rsidR="00FD2959" w:rsidRPr="00AA47C7" w:rsidRDefault="00F76B31">
      <w:pPr>
        <w:ind w:firstLineChars="200" w:firstLine="420"/>
      </w:pPr>
      <w:r w:rsidRPr="00AA47C7">
        <w:rPr>
          <w:rFonts w:hint="eastAsia"/>
        </w:rPr>
        <w:t>监测可以</w:t>
      </w:r>
      <w:r w:rsidR="009D147D">
        <w:rPr>
          <w:rFonts w:hint="eastAsia"/>
        </w:rPr>
        <w:t>帮助制定</w:t>
      </w:r>
      <w:r w:rsidR="00500A4A">
        <w:rPr>
          <w:rFonts w:hint="eastAsia"/>
        </w:rPr>
        <w:t>教育和意识培育</w:t>
      </w:r>
      <w:r w:rsidRPr="00AA47C7">
        <w:rPr>
          <w:rFonts w:hint="eastAsia"/>
        </w:rPr>
        <w:t>计划</w:t>
      </w:r>
      <w:r w:rsidR="009D147D">
        <w:rPr>
          <w:rFonts w:hint="eastAsia"/>
        </w:rPr>
        <w:t>，增进人们对关键物种或生态系统的了解</w:t>
      </w:r>
      <w:r w:rsidR="00500A4A">
        <w:rPr>
          <w:rFonts w:hint="eastAsia"/>
        </w:rPr>
        <w:t>。还可以</w:t>
      </w:r>
      <w:r w:rsidRPr="00AA47C7">
        <w:rPr>
          <w:rFonts w:hint="eastAsia"/>
        </w:rPr>
        <w:t>让学生和公众一同参与监测，</w:t>
      </w:r>
      <w:r w:rsidR="00500A4A">
        <w:rPr>
          <w:rFonts w:hint="eastAsia"/>
        </w:rPr>
        <w:t>让他们有机会直接</w:t>
      </w:r>
      <w:r w:rsidRPr="00AA47C7">
        <w:rPr>
          <w:rFonts w:hint="eastAsia"/>
        </w:rPr>
        <w:t>参与</w:t>
      </w:r>
      <w:r w:rsidR="00500A4A">
        <w:rPr>
          <w:rFonts w:hint="eastAsia"/>
        </w:rPr>
        <w:t>支持保护</w:t>
      </w:r>
      <w:r w:rsidRPr="00AA47C7">
        <w:rPr>
          <w:rFonts w:hint="eastAsia"/>
        </w:rPr>
        <w:t>和学习</w:t>
      </w:r>
      <w:r w:rsidR="00500A4A">
        <w:rPr>
          <w:rFonts w:hint="eastAsia"/>
        </w:rPr>
        <w:t>新知识</w:t>
      </w:r>
      <w:r w:rsidRPr="00AA47C7">
        <w:rPr>
          <w:rFonts w:hint="eastAsia"/>
        </w:rPr>
        <w:t>。</w:t>
      </w:r>
    </w:p>
    <w:p w:rsidR="00FD2959" w:rsidRDefault="00F76B31">
      <w:pPr>
        <w:pStyle w:val="1"/>
      </w:pPr>
      <w:bookmarkStart w:id="2" w:name="_Toc526151955"/>
      <w:r>
        <w:t>监测的一般原则</w:t>
      </w:r>
      <w:bookmarkEnd w:id="2"/>
    </w:p>
    <w:p w:rsidR="00FD2959" w:rsidRDefault="00F76B31">
      <w:pPr>
        <w:ind w:firstLineChars="200" w:firstLine="420"/>
      </w:pPr>
      <w:r>
        <w:rPr>
          <w:rFonts w:hint="eastAsia"/>
        </w:rPr>
        <w:t>监测是</w:t>
      </w:r>
      <w:r w:rsidR="00E450BE">
        <w:rPr>
          <w:rFonts w:hint="eastAsia"/>
        </w:rPr>
        <w:t>非常重要的工作，但机构</w:t>
      </w:r>
      <w:r>
        <w:rPr>
          <w:rFonts w:hint="eastAsia"/>
        </w:rPr>
        <w:t>的预算和人力</w:t>
      </w:r>
      <w:r w:rsidR="00E450BE">
        <w:rPr>
          <w:rFonts w:hint="eastAsia"/>
        </w:rPr>
        <w:t>都非常有限。要想对保护地中的每一个动植物物种进行监测，或者对保护地及其周围所有人的健康、收入、福利和生计指标进行调查</w:t>
      </w:r>
      <w:r>
        <w:rPr>
          <w:rFonts w:hint="eastAsia"/>
        </w:rPr>
        <w:t>，显然是不切实际的。因此，</w:t>
      </w:r>
      <w:r w:rsidRPr="0095276D">
        <w:rPr>
          <w:rFonts w:hint="eastAsia"/>
        </w:rPr>
        <w:t>管理人员需要选择</w:t>
      </w:r>
      <w:r w:rsidR="00E450BE" w:rsidRPr="0095276D">
        <w:rPr>
          <w:rFonts w:hint="eastAsia"/>
        </w:rPr>
        <w:t>最</w:t>
      </w:r>
      <w:r w:rsidRPr="0095276D">
        <w:rPr>
          <w:rFonts w:hint="eastAsia"/>
        </w:rPr>
        <w:t>有意义的指标</w:t>
      </w:r>
      <w:r w:rsidR="00E450BE" w:rsidRPr="0095276D">
        <w:rPr>
          <w:rFonts w:hint="eastAsia"/>
        </w:rPr>
        <w:t>和</w:t>
      </w:r>
      <w:r w:rsidRPr="0095276D">
        <w:rPr>
          <w:rFonts w:hint="eastAsia"/>
        </w:rPr>
        <w:t>成本效益</w:t>
      </w:r>
      <w:r w:rsidR="00E450BE" w:rsidRPr="0095276D">
        <w:rPr>
          <w:rFonts w:hint="eastAsia"/>
        </w:rPr>
        <w:t>高</w:t>
      </w:r>
      <w:r w:rsidRPr="0095276D">
        <w:rPr>
          <w:rFonts w:hint="eastAsia"/>
        </w:rPr>
        <w:t>的方法来开展</w:t>
      </w:r>
      <w:r w:rsidR="00E450BE" w:rsidRPr="0095276D">
        <w:rPr>
          <w:rFonts w:hint="eastAsia"/>
        </w:rPr>
        <w:t>监测</w:t>
      </w:r>
      <w:r w:rsidRPr="0095276D">
        <w:rPr>
          <w:rFonts w:hint="eastAsia"/>
        </w:rPr>
        <w:t>工作。</w:t>
      </w:r>
      <w:r w:rsidR="00E450BE" w:rsidRPr="0095276D">
        <w:rPr>
          <w:rFonts w:hint="eastAsia"/>
        </w:rPr>
        <w:t>目前世界各地已经发展了大量</w:t>
      </w:r>
      <w:r w:rsidR="00E808DF" w:rsidRPr="0095276D">
        <w:rPr>
          <w:rFonts w:hint="eastAsia"/>
        </w:rPr>
        <w:t>各类针对不同对象的不同调查方法，如</w:t>
      </w:r>
      <w:r w:rsidRPr="0095276D">
        <w:rPr>
          <w:rFonts w:hint="eastAsia"/>
        </w:rPr>
        <w:t>针对</w:t>
      </w:r>
      <w:r w:rsidR="00E808DF" w:rsidRPr="0095276D">
        <w:rPr>
          <w:rFonts w:hint="eastAsia"/>
        </w:rPr>
        <w:t>社会经济、</w:t>
      </w:r>
      <w:r w:rsidRPr="0095276D">
        <w:rPr>
          <w:rFonts w:hint="eastAsia"/>
        </w:rPr>
        <w:t>不同景观</w:t>
      </w:r>
      <w:r w:rsidR="00CC5CE9" w:rsidRPr="0095276D">
        <w:rPr>
          <w:rFonts w:hint="eastAsia"/>
        </w:rPr>
        <w:t>、</w:t>
      </w:r>
      <w:r w:rsidRPr="0095276D">
        <w:rPr>
          <w:rFonts w:hint="eastAsia"/>
        </w:rPr>
        <w:t>生态系统</w:t>
      </w:r>
      <w:r w:rsidR="004738C2" w:rsidRPr="0095276D">
        <w:rPr>
          <w:rFonts w:hint="eastAsia"/>
        </w:rPr>
        <w:t>、物种等。</w:t>
      </w:r>
      <w:r w:rsidR="004738C2" w:rsidRPr="000E3940">
        <w:rPr>
          <w:rFonts w:hint="eastAsia"/>
          <w:b/>
        </w:rPr>
        <w:t>本指南并不具体介绍这些方法，而是</w:t>
      </w:r>
      <w:r w:rsidR="00E450BE" w:rsidRPr="000E3940">
        <w:rPr>
          <w:rFonts w:hint="eastAsia"/>
          <w:b/>
        </w:rPr>
        <w:t>帮助管理者</w:t>
      </w:r>
      <w:r w:rsidRPr="000E3940">
        <w:rPr>
          <w:rFonts w:hint="eastAsia"/>
          <w:b/>
        </w:rPr>
        <w:t>先</w:t>
      </w:r>
      <w:r w:rsidR="00E808DF" w:rsidRPr="000E3940">
        <w:rPr>
          <w:rFonts w:hint="eastAsia"/>
          <w:b/>
        </w:rPr>
        <w:t>研究</w:t>
      </w:r>
      <w:r w:rsidRPr="000E3940">
        <w:rPr>
          <w:rFonts w:hint="eastAsia"/>
          <w:b/>
        </w:rPr>
        <w:t>清楚他们想要解决什么样的保护与管理问题</w:t>
      </w:r>
      <w:r w:rsidR="00E450BE" w:rsidRPr="000E3940">
        <w:rPr>
          <w:rFonts w:hint="eastAsia"/>
          <w:b/>
        </w:rPr>
        <w:t>，针对问题选择合适的指标进行监测。一旦确定具体指标后，需要管理者查找相关指标监测的技术方法进行监测</w:t>
      </w:r>
      <w:r w:rsidRPr="000E3940">
        <w:rPr>
          <w:rFonts w:hint="eastAsia"/>
          <w:b/>
        </w:rPr>
        <w:t>。</w:t>
      </w:r>
      <w:r w:rsidR="00E450BE" w:rsidRPr="000E3940">
        <w:rPr>
          <w:rFonts w:hint="eastAsia"/>
          <w:b/>
        </w:rPr>
        <w:t>本指南仅列出适用于所有监测工作的一般性原则</w:t>
      </w:r>
      <w:r w:rsidR="0069456D" w:rsidRPr="000E3940">
        <w:rPr>
          <w:rFonts w:hint="eastAsia"/>
          <w:b/>
        </w:rPr>
        <w:t>以及已有的可以参考的重要</w:t>
      </w:r>
      <w:r w:rsidR="007E6104" w:rsidRPr="000E3940">
        <w:rPr>
          <w:rFonts w:hint="eastAsia"/>
          <w:b/>
        </w:rPr>
        <w:t>技术</w:t>
      </w:r>
      <w:r w:rsidR="0069456D" w:rsidRPr="000E3940">
        <w:rPr>
          <w:rFonts w:hint="eastAsia"/>
          <w:b/>
        </w:rPr>
        <w:t>指南</w:t>
      </w:r>
      <w:r w:rsidR="007E6104" w:rsidRPr="000E3940">
        <w:rPr>
          <w:rFonts w:hint="eastAsia"/>
          <w:b/>
        </w:rPr>
        <w:t>和文献</w:t>
      </w:r>
      <w:r w:rsidR="008817AB" w:rsidRPr="000E3940">
        <w:rPr>
          <w:rFonts w:hint="eastAsia"/>
          <w:b/>
        </w:rPr>
        <w:t>（见第</w:t>
      </w:r>
      <w:r w:rsidR="008817AB" w:rsidRPr="000E3940">
        <w:rPr>
          <w:rFonts w:hint="eastAsia"/>
          <w:b/>
        </w:rPr>
        <w:t>6</w:t>
      </w:r>
      <w:r w:rsidR="008817AB" w:rsidRPr="000E3940">
        <w:rPr>
          <w:rFonts w:hint="eastAsia"/>
          <w:b/>
        </w:rPr>
        <w:t>章）</w:t>
      </w:r>
      <w:r w:rsidR="005842AF" w:rsidRPr="0095276D">
        <w:rPr>
          <w:rFonts w:hint="eastAsia"/>
        </w:rPr>
        <w:t>。国际自然保护地联盟将不断更新本指南，在实践中不断</w:t>
      </w:r>
      <w:r w:rsidR="007E6104" w:rsidRPr="0095276D">
        <w:rPr>
          <w:rFonts w:hint="eastAsia"/>
        </w:rPr>
        <w:t>完善</w:t>
      </w:r>
      <w:r w:rsidR="005842AF" w:rsidRPr="0095276D">
        <w:rPr>
          <w:rFonts w:hint="eastAsia"/>
        </w:rPr>
        <w:t>指南，并更新各类</w:t>
      </w:r>
      <w:r w:rsidR="003A689E" w:rsidRPr="0095276D">
        <w:rPr>
          <w:rFonts w:hint="eastAsia"/>
        </w:rPr>
        <w:t>发表的</w:t>
      </w:r>
      <w:r w:rsidR="005842AF" w:rsidRPr="0095276D">
        <w:rPr>
          <w:rFonts w:hint="eastAsia"/>
        </w:rPr>
        <w:t>监测技术参考资料</w:t>
      </w:r>
      <w:r w:rsidR="005842AF">
        <w:rPr>
          <w:rFonts w:hint="eastAsia"/>
        </w:rPr>
        <w:t>。</w:t>
      </w:r>
    </w:p>
    <w:p w:rsidR="00141944" w:rsidRDefault="00141944">
      <w:pPr>
        <w:ind w:firstLineChars="200" w:firstLine="420"/>
      </w:pPr>
      <w:r w:rsidRPr="00141944">
        <w:rPr>
          <w:rFonts w:hint="eastAsia"/>
        </w:rPr>
        <w:t>许多整本书都致力于这一主题，但大多数方法都是一些经典标准</w:t>
      </w:r>
      <w:r w:rsidR="00040C09">
        <w:rPr>
          <w:rFonts w:hint="eastAsia"/>
        </w:rPr>
        <w:t>流程</w:t>
      </w:r>
      <w:r w:rsidRPr="00141944">
        <w:rPr>
          <w:rFonts w:hint="eastAsia"/>
        </w:rPr>
        <w:t>的变体。首先，管理者需要弄清楚他们想要解决的问题。</w:t>
      </w:r>
    </w:p>
    <w:p w:rsidR="00FD2959" w:rsidRDefault="00C16B92">
      <w:pPr>
        <w:ind w:firstLineChars="200" w:firstLine="422"/>
      </w:pPr>
      <w:r>
        <w:rPr>
          <w:rFonts w:hint="eastAsia"/>
          <w:b/>
        </w:rPr>
        <w:t>监测什么？</w:t>
      </w:r>
      <w:r w:rsidR="00F76B31">
        <w:rPr>
          <w:rFonts w:hint="eastAsia"/>
        </w:rPr>
        <w:t>保护地的管理者</w:t>
      </w:r>
      <w:r w:rsidR="00F76B31">
        <w:t>需要知道</w:t>
      </w:r>
      <w:r w:rsidR="00923D8D">
        <w:rPr>
          <w:rFonts w:hint="eastAsia"/>
        </w:rPr>
        <w:t>他们</w:t>
      </w:r>
      <w:r>
        <w:rPr>
          <w:rFonts w:hint="eastAsia"/>
        </w:rPr>
        <w:t>要</w:t>
      </w:r>
      <w:r w:rsidR="00F76B31">
        <w:t>处理什么</w:t>
      </w:r>
      <w:r w:rsidR="00923D8D">
        <w:t>问题</w:t>
      </w:r>
      <w:r w:rsidR="003A689E">
        <w:rPr>
          <w:rFonts w:hint="eastAsia"/>
        </w:rPr>
        <w:t>，</w:t>
      </w:r>
      <w:r w:rsidR="003A689E">
        <w:t>包括</w:t>
      </w:r>
      <w:r w:rsidR="00923D8D">
        <w:t>针对</w:t>
      </w:r>
      <w:r w:rsidR="00F76B31">
        <w:t>什么生态系统</w:t>
      </w:r>
      <w:r w:rsidR="00923D8D">
        <w:rPr>
          <w:rFonts w:hint="eastAsia"/>
        </w:rPr>
        <w:t>、</w:t>
      </w:r>
      <w:r w:rsidR="00923D8D">
        <w:t>什么物种</w:t>
      </w:r>
      <w:r w:rsidR="00923D8D">
        <w:rPr>
          <w:rFonts w:hint="eastAsia"/>
        </w:rPr>
        <w:t>、</w:t>
      </w:r>
      <w:r w:rsidR="00F76B31">
        <w:t>什么</w:t>
      </w:r>
      <w:r w:rsidR="00923D8D">
        <w:rPr>
          <w:rFonts w:hint="eastAsia"/>
        </w:rPr>
        <w:t>威胁</w:t>
      </w:r>
      <w:r w:rsidR="00F4112B">
        <w:rPr>
          <w:rFonts w:hint="eastAsia"/>
        </w:rPr>
        <w:t>因素等</w:t>
      </w:r>
      <w:r w:rsidR="00F76B31">
        <w:t>。</w:t>
      </w:r>
      <w:r w:rsidR="00F4112B">
        <w:t>这需要进行基础</w:t>
      </w:r>
      <w:r w:rsidR="00F76B31">
        <w:t>的</w:t>
      </w:r>
      <w:r w:rsidR="00011DE2">
        <w:t>物种编目</w:t>
      </w:r>
      <w:r w:rsidR="00F76B31">
        <w:t>或盘点调查。</w:t>
      </w:r>
    </w:p>
    <w:p w:rsidR="00FD2959" w:rsidRDefault="00F76B31">
      <w:pPr>
        <w:ind w:firstLineChars="200" w:firstLine="422"/>
      </w:pPr>
      <w:r>
        <w:rPr>
          <w:rFonts w:hint="eastAsia"/>
          <w:b/>
        </w:rPr>
        <w:t>数量</w:t>
      </w:r>
      <w:r w:rsidR="00C16B92">
        <w:rPr>
          <w:rFonts w:hint="eastAsia"/>
          <w:b/>
        </w:rPr>
        <w:t>多少？</w:t>
      </w:r>
      <w:r w:rsidR="00C16B92">
        <w:rPr>
          <w:rFonts w:hint="eastAsia"/>
        </w:rPr>
        <w:t>详细</w:t>
      </w:r>
      <w:r>
        <w:rPr>
          <w:rFonts w:hint="eastAsia"/>
        </w:rPr>
        <w:t>计数</w:t>
      </w:r>
      <w:r>
        <w:t>需要很多时间而且很困难。管理者</w:t>
      </w:r>
      <w:r w:rsidR="00C16B92">
        <w:rPr>
          <w:rFonts w:hint="eastAsia"/>
        </w:rPr>
        <w:t>需要选择真正需要被量化评估的物种和方面</w:t>
      </w:r>
      <w:r>
        <w:rPr>
          <w:rFonts w:hint="eastAsia"/>
        </w:rPr>
        <w:t>。</w:t>
      </w:r>
    </w:p>
    <w:p w:rsidR="00FD2959" w:rsidRDefault="003D0188">
      <w:pPr>
        <w:ind w:firstLineChars="200" w:firstLine="422"/>
      </w:pPr>
      <w:r>
        <w:rPr>
          <w:rFonts w:hint="eastAsia"/>
          <w:b/>
        </w:rPr>
        <w:t>在哪里</w:t>
      </w:r>
      <w:r w:rsidR="00F76B31">
        <w:rPr>
          <w:rFonts w:hint="eastAsia"/>
          <w:b/>
        </w:rPr>
        <w:t>监测</w:t>
      </w:r>
      <w:r>
        <w:rPr>
          <w:rFonts w:hint="eastAsia"/>
          <w:b/>
        </w:rPr>
        <w:t>？</w:t>
      </w:r>
      <w:r>
        <w:rPr>
          <w:rFonts w:hint="eastAsia"/>
        </w:rPr>
        <w:t>保护地内</w:t>
      </w:r>
      <w:r w:rsidR="00F76B31">
        <w:t>生物群</w:t>
      </w:r>
      <w:r>
        <w:t>落分布</w:t>
      </w:r>
      <w:r w:rsidR="00F76B31">
        <w:t>不均匀。</w:t>
      </w:r>
      <w:r>
        <w:rPr>
          <w:rFonts w:hint="eastAsia"/>
        </w:rPr>
        <w:t>重要的是，需要</w:t>
      </w:r>
      <w:r w:rsidR="00F76B31">
        <w:rPr>
          <w:rFonts w:hint="eastAsia"/>
        </w:rPr>
        <w:t>针对不同物种</w:t>
      </w:r>
      <w:r>
        <w:rPr>
          <w:rFonts w:hint="eastAsia"/>
        </w:rPr>
        <w:t>确定应当</w:t>
      </w:r>
      <w:r w:rsidR="00F76B31">
        <w:t>调查哪些</w:t>
      </w:r>
      <w:r w:rsidR="00F76B31">
        <w:rPr>
          <w:rFonts w:hint="eastAsia"/>
        </w:rPr>
        <w:t>地点</w:t>
      </w:r>
      <w:r w:rsidR="00F76B31">
        <w:t>或生境类型</w:t>
      </w:r>
      <w:r w:rsidR="00F76B31">
        <w:rPr>
          <w:rFonts w:hint="eastAsia"/>
        </w:rPr>
        <w:t>。</w:t>
      </w:r>
    </w:p>
    <w:p w:rsidR="00FD2959" w:rsidRDefault="003D0188">
      <w:pPr>
        <w:ind w:firstLineChars="200" w:firstLine="422"/>
      </w:pPr>
      <w:r>
        <w:rPr>
          <w:rFonts w:hint="eastAsia"/>
          <w:b/>
        </w:rPr>
        <w:t>什么变化</w:t>
      </w:r>
      <w:r>
        <w:rPr>
          <w:b/>
        </w:rPr>
        <w:t>格局</w:t>
      </w:r>
      <w:r>
        <w:rPr>
          <w:rFonts w:hint="eastAsia"/>
          <w:b/>
        </w:rPr>
        <w:t>？</w:t>
      </w:r>
      <w:r w:rsidR="00F76B31">
        <w:t>监测一个物种的种群趋势往往比知道</w:t>
      </w:r>
      <w:r>
        <w:t>其</w:t>
      </w:r>
      <w:r w:rsidR="00F76B31">
        <w:t>确切数量更重要。这是评估一</w:t>
      </w:r>
      <w:r>
        <w:t>个</w:t>
      </w:r>
      <w:r w:rsidR="00F76B31">
        <w:t>时间</w:t>
      </w:r>
      <w:r>
        <w:t>段</w:t>
      </w:r>
      <w:r w:rsidR="00F76B31">
        <w:t>内</w:t>
      </w:r>
      <w:r>
        <w:rPr>
          <w:rFonts w:hint="eastAsia"/>
        </w:rPr>
        <w:t>，</w:t>
      </w:r>
      <w:r w:rsidR="00F76B31">
        <w:t>对</w:t>
      </w:r>
      <w:r>
        <w:t>物种</w:t>
      </w:r>
      <w:r w:rsidR="00F76B31">
        <w:t>现状</w:t>
      </w:r>
      <w:r>
        <w:t>影响的唯一方法</w:t>
      </w:r>
      <w:r w:rsidR="00F76B31">
        <w:t>。</w:t>
      </w:r>
    </w:p>
    <w:p w:rsidR="00FD2959" w:rsidRDefault="00A36593">
      <w:pPr>
        <w:ind w:firstLineChars="200" w:firstLine="422"/>
      </w:pPr>
      <w:r>
        <w:rPr>
          <w:rFonts w:hint="eastAsia"/>
          <w:b/>
        </w:rPr>
        <w:t>为什么监测？</w:t>
      </w:r>
      <w:r w:rsidR="00F76B31">
        <w:rPr>
          <w:rFonts w:hint="eastAsia"/>
        </w:rPr>
        <w:t>保护地管理者</w:t>
      </w:r>
      <w:r w:rsidR="00F76B31">
        <w:t>通常需要知道</w:t>
      </w:r>
      <w:r>
        <w:t>导致</w:t>
      </w:r>
      <w:r w:rsidR="00F76B31">
        <w:rPr>
          <w:rFonts w:hint="eastAsia"/>
        </w:rPr>
        <w:t>变化的根源</w:t>
      </w:r>
      <w:r w:rsidR="00F76B31">
        <w:t>，但是</w:t>
      </w:r>
      <w:r w:rsidR="003C32C2">
        <w:t>追溯</w:t>
      </w:r>
      <w:r w:rsidR="00786239">
        <w:t>自然过程的根源</w:t>
      </w:r>
      <w:r w:rsidR="00F76B31">
        <w:rPr>
          <w:rFonts w:hint="eastAsia"/>
        </w:rPr>
        <w:t>是相当复杂且通常是</w:t>
      </w:r>
      <w:r>
        <w:rPr>
          <w:rFonts w:hint="eastAsia"/>
        </w:rPr>
        <w:t>间</w:t>
      </w:r>
      <w:r w:rsidR="00F76B31">
        <w:rPr>
          <w:rFonts w:hint="eastAsia"/>
        </w:rPr>
        <w:t>接的。</w:t>
      </w:r>
      <w:r w:rsidR="00307E9B">
        <w:t>这往往</w:t>
      </w:r>
      <w:r w:rsidR="00F76B31">
        <w:t>需要专业分析和专门研究。</w:t>
      </w:r>
    </w:p>
    <w:p w:rsidR="00C407F4" w:rsidRDefault="00C407F4">
      <w:pPr>
        <w:ind w:firstLineChars="200" w:firstLine="420"/>
      </w:pPr>
    </w:p>
    <w:p w:rsidR="00FD2959" w:rsidRDefault="00F4112B">
      <w:pPr>
        <w:ind w:firstLineChars="200" w:firstLine="420"/>
      </w:pPr>
      <w:r>
        <w:t>针对</w:t>
      </w:r>
      <w:r w:rsidR="00F76B31">
        <w:t>不同的</w:t>
      </w:r>
      <w:r w:rsidR="007C477D">
        <w:t>监测</w:t>
      </w:r>
      <w:r w:rsidR="00F76B31">
        <w:t>目的，需要</w:t>
      </w:r>
      <w:r>
        <w:t>选择</w:t>
      </w:r>
      <w:r w:rsidR="00F76B31">
        <w:rPr>
          <w:rFonts w:hint="eastAsia"/>
        </w:rPr>
        <w:t>不同的监测对象和手段</w:t>
      </w:r>
      <w:r w:rsidR="00F76B31">
        <w:t>。</w:t>
      </w:r>
      <w:r w:rsidR="00F76B31">
        <w:rPr>
          <w:rFonts w:hint="eastAsia"/>
        </w:rPr>
        <w:t>比如</w:t>
      </w:r>
      <w:r w:rsidR="00F76B31">
        <w:t>：</w:t>
      </w:r>
    </w:p>
    <w:tbl>
      <w:tblPr>
        <w:tblStyle w:val="1-5"/>
        <w:tblW w:w="8286" w:type="dxa"/>
        <w:tblLayout w:type="fixed"/>
        <w:tblLook w:val="04A0" w:firstRow="1" w:lastRow="0" w:firstColumn="1" w:lastColumn="0" w:noHBand="0" w:noVBand="1"/>
      </w:tblPr>
      <w:tblGrid>
        <w:gridCol w:w="4143"/>
        <w:gridCol w:w="4143"/>
      </w:tblGrid>
      <w:tr w:rsidR="00FD2959" w:rsidTr="00FD29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3" w:type="dxa"/>
          </w:tcPr>
          <w:p w:rsidR="00FD2959" w:rsidRDefault="00F76B31" w:rsidP="007C477D">
            <w:pPr>
              <w:jc w:val="center"/>
              <w:rPr>
                <w:rFonts w:ascii="黑体" w:eastAsia="黑体" w:hAnsi="黑体"/>
                <w:b w:val="0"/>
                <w:bCs w:val="0"/>
                <w:color w:val="92D050"/>
              </w:rPr>
            </w:pPr>
            <w:r>
              <w:rPr>
                <w:rFonts w:ascii="黑体" w:eastAsia="黑体" w:hAnsi="黑体"/>
              </w:rPr>
              <w:t>监测类型</w:t>
            </w:r>
          </w:p>
        </w:tc>
        <w:tc>
          <w:tcPr>
            <w:tcW w:w="4143" w:type="dxa"/>
          </w:tcPr>
          <w:p w:rsidR="00FD2959" w:rsidRDefault="00F4112B" w:rsidP="007C477D">
            <w:pPr>
              <w:jc w:val="center"/>
              <w:cnfStyle w:val="100000000000" w:firstRow="1" w:lastRow="0" w:firstColumn="0" w:lastColumn="0" w:oddVBand="0" w:evenVBand="0" w:oddHBand="0" w:evenHBand="0" w:firstRowFirstColumn="0" w:firstRowLastColumn="0" w:lastRowFirstColumn="0" w:lastRowLastColumn="0"/>
              <w:rPr>
                <w:rFonts w:ascii="黑体" w:eastAsia="黑体" w:hAnsi="黑体"/>
                <w:b w:val="0"/>
                <w:bCs w:val="0"/>
                <w:color w:val="92D050"/>
              </w:rPr>
            </w:pPr>
            <w:r>
              <w:rPr>
                <w:rFonts w:ascii="黑体" w:eastAsia="黑体" w:hAnsi="黑体"/>
              </w:rPr>
              <w:t>监测能够</w:t>
            </w:r>
            <w:r w:rsidR="00A1625D">
              <w:rPr>
                <w:rFonts w:ascii="黑体" w:eastAsia="黑体" w:hAnsi="黑体"/>
              </w:rPr>
              <w:t>帮助</w:t>
            </w:r>
            <w:r w:rsidR="00F76B31">
              <w:rPr>
                <w:rFonts w:ascii="黑体" w:eastAsia="黑体" w:hAnsi="黑体"/>
              </w:rPr>
              <w:t>改进</w:t>
            </w:r>
            <w:r w:rsidR="00F76B31">
              <w:rPr>
                <w:rFonts w:ascii="黑体" w:eastAsia="黑体" w:hAnsi="黑体" w:hint="eastAsia"/>
              </w:rPr>
              <w:t>的方面</w:t>
            </w:r>
          </w:p>
        </w:tc>
      </w:tr>
      <w:tr w:rsidR="00FD2959" w:rsidTr="00FD2959">
        <w:tc>
          <w:tcPr>
            <w:cnfStyle w:val="001000000000" w:firstRow="0" w:lastRow="0" w:firstColumn="1" w:lastColumn="0" w:oddVBand="0" w:evenVBand="0" w:oddHBand="0" w:evenHBand="0" w:firstRowFirstColumn="0" w:firstRowLastColumn="0" w:lastRowFirstColumn="0" w:lastRowLastColumn="0"/>
            <w:tcW w:w="4143" w:type="dxa"/>
            <w:tcBorders>
              <w:right w:val="nil"/>
            </w:tcBorders>
            <w:shd w:val="clear" w:color="auto" w:fill="D2EAF1" w:themeFill="accent5" w:themeFillTint="3F"/>
          </w:tcPr>
          <w:p w:rsidR="00FD2959" w:rsidRDefault="00F76B31">
            <w:pPr>
              <w:rPr>
                <w:rFonts w:ascii="黑体" w:eastAsia="黑体" w:hAnsi="黑体"/>
                <w:bCs w:val="0"/>
                <w:color w:val="92D050"/>
              </w:rPr>
            </w:pPr>
            <w:r>
              <w:rPr>
                <w:rFonts w:ascii="黑体" w:eastAsia="黑体" w:hAnsi="黑体"/>
                <w:b w:val="0"/>
              </w:rPr>
              <w:t>气候</w:t>
            </w:r>
          </w:p>
        </w:tc>
        <w:tc>
          <w:tcPr>
            <w:tcW w:w="4143" w:type="dxa"/>
            <w:shd w:val="clear" w:color="auto" w:fill="D2EAF1" w:themeFill="accent5" w:themeFillTint="3F"/>
          </w:tcPr>
          <w:p w:rsidR="00FD2959" w:rsidRDefault="00F76B31">
            <w:pPr>
              <w:cnfStyle w:val="000000000000" w:firstRow="0" w:lastRow="0" w:firstColumn="0" w:lastColumn="0" w:oddVBand="0" w:evenVBand="0" w:oddHBand="0" w:evenHBand="0" w:firstRowFirstColumn="0" w:firstRowLastColumn="0" w:lastRowFirstColumn="0" w:lastRowLastColumn="0"/>
              <w:rPr>
                <w:rFonts w:ascii="黑体" w:eastAsia="黑体" w:hAnsi="黑体"/>
                <w:color w:val="92D050"/>
              </w:rPr>
            </w:pPr>
            <w:r>
              <w:rPr>
                <w:rFonts w:ascii="黑体" w:eastAsia="黑体" w:hAnsi="黑体" w:hint="eastAsia"/>
              </w:rPr>
              <w:t>提高</w:t>
            </w:r>
            <w:r>
              <w:rPr>
                <w:rFonts w:ascii="黑体" w:eastAsia="黑体" w:hAnsi="黑体"/>
              </w:rPr>
              <w:t>恢复能力</w:t>
            </w:r>
          </w:p>
        </w:tc>
      </w:tr>
      <w:tr w:rsidR="00FD2959" w:rsidTr="00FD2959">
        <w:tc>
          <w:tcPr>
            <w:cnfStyle w:val="001000000000" w:firstRow="0" w:lastRow="0" w:firstColumn="1" w:lastColumn="0" w:oddVBand="0" w:evenVBand="0" w:oddHBand="0" w:evenHBand="0" w:firstRowFirstColumn="0" w:firstRowLastColumn="0" w:lastRowFirstColumn="0" w:lastRowLastColumn="0"/>
            <w:tcW w:w="4143" w:type="dxa"/>
            <w:tcBorders>
              <w:right w:val="nil"/>
            </w:tcBorders>
          </w:tcPr>
          <w:p w:rsidR="00FD2959" w:rsidRDefault="00F76B31">
            <w:pPr>
              <w:rPr>
                <w:rFonts w:ascii="黑体" w:eastAsia="黑体" w:hAnsi="黑体"/>
                <w:bCs w:val="0"/>
                <w:color w:val="92D050"/>
              </w:rPr>
            </w:pPr>
            <w:r>
              <w:rPr>
                <w:rFonts w:ascii="黑体" w:eastAsia="黑体" w:hAnsi="黑体"/>
                <w:b w:val="0"/>
              </w:rPr>
              <w:t>污染</w:t>
            </w:r>
          </w:p>
        </w:tc>
        <w:tc>
          <w:tcPr>
            <w:tcW w:w="4143" w:type="dxa"/>
          </w:tcPr>
          <w:p w:rsidR="00FD2959" w:rsidRDefault="00F76B31">
            <w:pPr>
              <w:cnfStyle w:val="000000000000" w:firstRow="0" w:lastRow="0" w:firstColumn="0" w:lastColumn="0" w:oddVBand="0" w:evenVBand="0" w:oddHBand="0" w:evenHBand="0" w:firstRowFirstColumn="0" w:firstRowLastColumn="0" w:lastRowFirstColumn="0" w:lastRowLastColumn="0"/>
              <w:rPr>
                <w:rFonts w:ascii="黑体" w:eastAsia="黑体" w:hAnsi="黑体"/>
                <w:color w:val="92D050"/>
              </w:rPr>
            </w:pPr>
            <w:r>
              <w:rPr>
                <w:rFonts w:ascii="黑体" w:eastAsia="黑体" w:hAnsi="黑体"/>
              </w:rPr>
              <w:t>查明和关闭污染源</w:t>
            </w:r>
          </w:p>
        </w:tc>
      </w:tr>
      <w:tr w:rsidR="00FD2959" w:rsidTr="00FD2959">
        <w:tc>
          <w:tcPr>
            <w:cnfStyle w:val="001000000000" w:firstRow="0" w:lastRow="0" w:firstColumn="1" w:lastColumn="0" w:oddVBand="0" w:evenVBand="0" w:oddHBand="0" w:evenHBand="0" w:firstRowFirstColumn="0" w:firstRowLastColumn="0" w:lastRowFirstColumn="0" w:lastRowLastColumn="0"/>
            <w:tcW w:w="4143" w:type="dxa"/>
            <w:tcBorders>
              <w:right w:val="nil"/>
            </w:tcBorders>
            <w:shd w:val="clear" w:color="auto" w:fill="D2EAF1" w:themeFill="accent5" w:themeFillTint="3F"/>
          </w:tcPr>
          <w:p w:rsidR="00FD2959" w:rsidRDefault="00F76B31">
            <w:pPr>
              <w:rPr>
                <w:rFonts w:ascii="黑体" w:eastAsia="黑体" w:hAnsi="黑体"/>
                <w:bCs w:val="0"/>
                <w:color w:val="92D050"/>
              </w:rPr>
            </w:pPr>
            <w:r>
              <w:rPr>
                <w:rFonts w:ascii="黑体" w:eastAsia="黑体" w:hAnsi="黑体" w:hint="eastAsia"/>
                <w:b w:val="0"/>
              </w:rPr>
              <w:t>植被覆盖</w:t>
            </w:r>
          </w:p>
        </w:tc>
        <w:tc>
          <w:tcPr>
            <w:tcW w:w="4143" w:type="dxa"/>
            <w:shd w:val="clear" w:color="auto" w:fill="D2EAF1" w:themeFill="accent5" w:themeFillTint="3F"/>
          </w:tcPr>
          <w:p w:rsidR="00FD2959" w:rsidRDefault="00F76B31">
            <w:pPr>
              <w:cnfStyle w:val="000000000000" w:firstRow="0" w:lastRow="0" w:firstColumn="0" w:lastColumn="0" w:oddVBand="0" w:evenVBand="0" w:oddHBand="0" w:evenHBand="0" w:firstRowFirstColumn="0" w:firstRowLastColumn="0" w:lastRowFirstColumn="0" w:lastRowLastColumn="0"/>
              <w:rPr>
                <w:rFonts w:ascii="黑体" w:eastAsia="黑体" w:hAnsi="黑体"/>
                <w:color w:val="92D050"/>
              </w:rPr>
            </w:pPr>
            <w:r>
              <w:rPr>
                <w:rFonts w:ascii="黑体" w:eastAsia="黑体" w:hAnsi="黑体"/>
              </w:rPr>
              <w:t>更好的规划、分区和生境管理</w:t>
            </w:r>
          </w:p>
        </w:tc>
      </w:tr>
      <w:tr w:rsidR="00FD2959" w:rsidTr="00FD2959">
        <w:tc>
          <w:tcPr>
            <w:cnfStyle w:val="001000000000" w:firstRow="0" w:lastRow="0" w:firstColumn="1" w:lastColumn="0" w:oddVBand="0" w:evenVBand="0" w:oddHBand="0" w:evenHBand="0" w:firstRowFirstColumn="0" w:firstRowLastColumn="0" w:lastRowFirstColumn="0" w:lastRowLastColumn="0"/>
            <w:tcW w:w="4143" w:type="dxa"/>
            <w:tcBorders>
              <w:right w:val="nil"/>
            </w:tcBorders>
          </w:tcPr>
          <w:p w:rsidR="00FD2959" w:rsidRDefault="00F76B31">
            <w:pPr>
              <w:rPr>
                <w:rFonts w:ascii="黑体" w:eastAsia="黑体" w:hAnsi="黑体"/>
                <w:bCs w:val="0"/>
                <w:color w:val="92D050"/>
              </w:rPr>
            </w:pPr>
            <w:r>
              <w:rPr>
                <w:rFonts w:ascii="黑体" w:eastAsia="黑体" w:hAnsi="黑体"/>
                <w:b w:val="0"/>
              </w:rPr>
              <w:t>植被状况、物候学</w:t>
            </w:r>
          </w:p>
        </w:tc>
        <w:tc>
          <w:tcPr>
            <w:tcW w:w="4143" w:type="dxa"/>
          </w:tcPr>
          <w:p w:rsidR="00FD2959" w:rsidRDefault="00F76B31">
            <w:pPr>
              <w:cnfStyle w:val="000000000000" w:firstRow="0" w:lastRow="0" w:firstColumn="0" w:lastColumn="0" w:oddVBand="0" w:evenVBand="0" w:oddHBand="0" w:evenHBand="0" w:firstRowFirstColumn="0" w:firstRowLastColumn="0" w:lastRowFirstColumn="0" w:lastRowLastColumn="0"/>
              <w:rPr>
                <w:rFonts w:ascii="黑体" w:eastAsia="黑体" w:hAnsi="黑体"/>
                <w:color w:val="92D050"/>
              </w:rPr>
            </w:pPr>
            <w:r>
              <w:rPr>
                <w:rFonts w:ascii="黑体" w:eastAsia="黑体" w:hAnsi="黑体"/>
              </w:rPr>
              <w:t>更好地理解动物群落的反应</w:t>
            </w:r>
          </w:p>
        </w:tc>
      </w:tr>
      <w:tr w:rsidR="00FD2959" w:rsidTr="00FD2959">
        <w:tc>
          <w:tcPr>
            <w:cnfStyle w:val="001000000000" w:firstRow="0" w:lastRow="0" w:firstColumn="1" w:lastColumn="0" w:oddVBand="0" w:evenVBand="0" w:oddHBand="0" w:evenHBand="0" w:firstRowFirstColumn="0" w:firstRowLastColumn="0" w:lastRowFirstColumn="0" w:lastRowLastColumn="0"/>
            <w:tcW w:w="4143" w:type="dxa"/>
            <w:tcBorders>
              <w:right w:val="nil"/>
            </w:tcBorders>
            <w:shd w:val="clear" w:color="auto" w:fill="D2EAF1" w:themeFill="accent5" w:themeFillTint="3F"/>
          </w:tcPr>
          <w:p w:rsidR="00FD2959" w:rsidRDefault="00F76B31">
            <w:pPr>
              <w:rPr>
                <w:rFonts w:ascii="黑体" w:eastAsia="黑体" w:hAnsi="黑体"/>
                <w:bCs w:val="0"/>
                <w:color w:val="92D050"/>
              </w:rPr>
            </w:pPr>
            <w:r>
              <w:rPr>
                <w:rFonts w:ascii="黑体" w:eastAsia="黑体" w:hAnsi="黑体"/>
                <w:b w:val="0"/>
              </w:rPr>
              <w:t>目标物种(数量、繁殖成功率、迁徙物种)</w:t>
            </w:r>
          </w:p>
        </w:tc>
        <w:tc>
          <w:tcPr>
            <w:tcW w:w="4143" w:type="dxa"/>
            <w:shd w:val="clear" w:color="auto" w:fill="D2EAF1" w:themeFill="accent5" w:themeFillTint="3F"/>
          </w:tcPr>
          <w:p w:rsidR="00FD2959" w:rsidRDefault="00307E9B">
            <w:pPr>
              <w:cnfStyle w:val="000000000000" w:firstRow="0" w:lastRow="0" w:firstColumn="0" w:lastColumn="0" w:oddVBand="0" w:evenVBand="0" w:oddHBand="0" w:evenHBand="0" w:firstRowFirstColumn="0" w:firstRowLastColumn="0" w:lastRowFirstColumn="0" w:lastRowLastColumn="0"/>
              <w:rPr>
                <w:rFonts w:ascii="黑体" w:eastAsia="黑体" w:hAnsi="黑体"/>
                <w:color w:val="92D050"/>
              </w:rPr>
            </w:pPr>
            <w:r>
              <w:rPr>
                <w:rFonts w:ascii="黑体" w:eastAsia="黑体" w:hAnsi="黑体"/>
              </w:rPr>
              <w:t>提高存活率和迁徙</w:t>
            </w:r>
            <w:r w:rsidR="00F76B31">
              <w:rPr>
                <w:rFonts w:ascii="黑体" w:eastAsia="黑体" w:hAnsi="黑体"/>
              </w:rPr>
              <w:t>率，减少死亡率</w:t>
            </w:r>
          </w:p>
        </w:tc>
      </w:tr>
      <w:tr w:rsidR="00FD2959" w:rsidTr="00FD2959">
        <w:tc>
          <w:tcPr>
            <w:cnfStyle w:val="001000000000" w:firstRow="0" w:lastRow="0" w:firstColumn="1" w:lastColumn="0" w:oddVBand="0" w:evenVBand="0" w:oddHBand="0" w:evenHBand="0" w:firstRowFirstColumn="0" w:firstRowLastColumn="0" w:lastRowFirstColumn="0" w:lastRowLastColumn="0"/>
            <w:tcW w:w="4143" w:type="dxa"/>
            <w:tcBorders>
              <w:right w:val="nil"/>
            </w:tcBorders>
          </w:tcPr>
          <w:p w:rsidR="00FD2959" w:rsidRDefault="00F76B31">
            <w:pPr>
              <w:rPr>
                <w:rFonts w:ascii="黑体" w:eastAsia="黑体" w:hAnsi="黑体"/>
                <w:bCs w:val="0"/>
                <w:color w:val="92D050"/>
              </w:rPr>
            </w:pPr>
            <w:r>
              <w:rPr>
                <w:rFonts w:ascii="黑体" w:eastAsia="黑体" w:hAnsi="黑体"/>
                <w:b w:val="0"/>
              </w:rPr>
              <w:t>指示种</w:t>
            </w:r>
          </w:p>
        </w:tc>
        <w:tc>
          <w:tcPr>
            <w:tcW w:w="4143" w:type="dxa"/>
          </w:tcPr>
          <w:p w:rsidR="00FD2959" w:rsidRDefault="00F76B31">
            <w:pPr>
              <w:cnfStyle w:val="000000000000" w:firstRow="0" w:lastRow="0" w:firstColumn="0" w:lastColumn="0" w:oddVBand="0" w:evenVBand="0" w:oddHBand="0" w:evenHBand="0" w:firstRowFirstColumn="0" w:firstRowLastColumn="0" w:lastRowFirstColumn="0" w:lastRowLastColumn="0"/>
              <w:rPr>
                <w:rFonts w:ascii="黑体" w:eastAsia="黑体" w:hAnsi="黑体"/>
                <w:color w:val="92D050"/>
              </w:rPr>
            </w:pPr>
            <w:r>
              <w:rPr>
                <w:rFonts w:ascii="黑体" w:eastAsia="黑体" w:hAnsi="黑体"/>
              </w:rPr>
              <w:t>生态变化预警</w:t>
            </w:r>
          </w:p>
        </w:tc>
      </w:tr>
      <w:tr w:rsidR="00FD2959" w:rsidTr="00FD2959">
        <w:tc>
          <w:tcPr>
            <w:cnfStyle w:val="001000000000" w:firstRow="0" w:lastRow="0" w:firstColumn="1" w:lastColumn="0" w:oddVBand="0" w:evenVBand="0" w:oddHBand="0" w:evenHBand="0" w:firstRowFirstColumn="0" w:firstRowLastColumn="0" w:lastRowFirstColumn="0" w:lastRowLastColumn="0"/>
            <w:tcW w:w="4143" w:type="dxa"/>
            <w:tcBorders>
              <w:right w:val="nil"/>
            </w:tcBorders>
            <w:shd w:val="clear" w:color="auto" w:fill="D2EAF1" w:themeFill="accent5" w:themeFillTint="3F"/>
          </w:tcPr>
          <w:p w:rsidR="00FD2959" w:rsidRDefault="00F76B31">
            <w:pPr>
              <w:rPr>
                <w:rFonts w:ascii="黑体" w:eastAsia="黑体" w:hAnsi="黑体"/>
                <w:bCs w:val="0"/>
                <w:color w:val="92D050"/>
              </w:rPr>
            </w:pPr>
            <w:r>
              <w:rPr>
                <w:rFonts w:ascii="黑体" w:eastAsia="黑体" w:hAnsi="黑体"/>
                <w:b w:val="0"/>
              </w:rPr>
              <w:t>外来入侵物种</w:t>
            </w:r>
          </w:p>
        </w:tc>
        <w:tc>
          <w:tcPr>
            <w:tcW w:w="4143" w:type="dxa"/>
            <w:shd w:val="clear" w:color="auto" w:fill="D2EAF1" w:themeFill="accent5" w:themeFillTint="3F"/>
          </w:tcPr>
          <w:p w:rsidR="00FD2959" w:rsidRDefault="00F76B31">
            <w:pPr>
              <w:cnfStyle w:val="000000000000" w:firstRow="0" w:lastRow="0" w:firstColumn="0" w:lastColumn="0" w:oddVBand="0" w:evenVBand="0" w:oddHBand="0" w:evenHBand="0" w:firstRowFirstColumn="0" w:firstRowLastColumn="0" w:lastRowFirstColumn="0" w:lastRowLastColumn="0"/>
              <w:rPr>
                <w:rFonts w:ascii="黑体" w:eastAsia="黑体" w:hAnsi="黑体"/>
                <w:color w:val="92D050"/>
              </w:rPr>
            </w:pPr>
            <w:r>
              <w:rPr>
                <w:rFonts w:ascii="黑体" w:eastAsia="黑体" w:hAnsi="黑体"/>
              </w:rPr>
              <w:t>更好地控制有害物种</w:t>
            </w:r>
          </w:p>
        </w:tc>
      </w:tr>
      <w:tr w:rsidR="00FD2959" w:rsidTr="00FD2959">
        <w:tc>
          <w:tcPr>
            <w:cnfStyle w:val="001000000000" w:firstRow="0" w:lastRow="0" w:firstColumn="1" w:lastColumn="0" w:oddVBand="0" w:evenVBand="0" w:oddHBand="0" w:evenHBand="0" w:firstRowFirstColumn="0" w:firstRowLastColumn="0" w:lastRowFirstColumn="0" w:lastRowLastColumn="0"/>
            <w:tcW w:w="4143" w:type="dxa"/>
            <w:tcBorders>
              <w:right w:val="nil"/>
            </w:tcBorders>
          </w:tcPr>
          <w:p w:rsidR="00FD2959" w:rsidRDefault="00FA4B06">
            <w:pPr>
              <w:rPr>
                <w:rFonts w:ascii="黑体" w:eastAsia="黑体" w:hAnsi="黑体"/>
                <w:bCs w:val="0"/>
                <w:color w:val="92D050"/>
              </w:rPr>
            </w:pPr>
            <w:r>
              <w:rPr>
                <w:rFonts w:ascii="黑体" w:eastAsia="黑体" w:hAnsi="黑体" w:hint="eastAsia"/>
                <w:b w:val="0"/>
              </w:rPr>
              <w:t>迁徙</w:t>
            </w:r>
            <w:r>
              <w:rPr>
                <w:rFonts w:ascii="黑体" w:eastAsia="黑体" w:hAnsi="黑体"/>
                <w:b w:val="0"/>
              </w:rPr>
              <w:t>物</w:t>
            </w:r>
            <w:r w:rsidR="00F76B31">
              <w:rPr>
                <w:rFonts w:ascii="黑体" w:eastAsia="黑体" w:hAnsi="黑体"/>
                <w:b w:val="0"/>
              </w:rPr>
              <w:t>种</w:t>
            </w:r>
          </w:p>
        </w:tc>
        <w:tc>
          <w:tcPr>
            <w:tcW w:w="4143" w:type="dxa"/>
          </w:tcPr>
          <w:p w:rsidR="00FD2959" w:rsidRDefault="00FA4B06" w:rsidP="00FA4B06">
            <w:pPr>
              <w:cnfStyle w:val="000000000000" w:firstRow="0" w:lastRow="0" w:firstColumn="0" w:lastColumn="0" w:oddVBand="0" w:evenVBand="0" w:oddHBand="0" w:evenHBand="0" w:firstRowFirstColumn="0" w:firstRowLastColumn="0" w:lastRowFirstColumn="0" w:lastRowLastColumn="0"/>
              <w:rPr>
                <w:rFonts w:ascii="黑体" w:eastAsia="黑体" w:hAnsi="黑体"/>
                <w:color w:val="92D050"/>
              </w:rPr>
            </w:pPr>
            <w:r>
              <w:rPr>
                <w:rFonts w:ascii="黑体" w:eastAsia="黑体" w:hAnsi="黑体"/>
              </w:rPr>
              <w:t>在</w:t>
            </w:r>
            <w:r w:rsidR="00F76B31">
              <w:rPr>
                <w:rFonts w:ascii="黑体" w:eastAsia="黑体" w:hAnsi="黑体"/>
              </w:rPr>
              <w:t>全球范围</w:t>
            </w:r>
            <w:r w:rsidR="00314D57">
              <w:rPr>
                <w:rFonts w:ascii="黑体" w:eastAsia="黑体" w:hAnsi="黑体"/>
              </w:rPr>
              <w:t>提高</w:t>
            </w:r>
            <w:r w:rsidR="00F76B31">
              <w:rPr>
                <w:rFonts w:ascii="黑体" w:eastAsia="黑体" w:hAnsi="黑体"/>
              </w:rPr>
              <w:t>保护</w:t>
            </w:r>
            <w:r w:rsidR="00314D57">
              <w:rPr>
                <w:rFonts w:ascii="黑体" w:eastAsia="黑体" w:hAnsi="黑体"/>
              </w:rPr>
              <w:t>水平</w:t>
            </w:r>
          </w:p>
        </w:tc>
      </w:tr>
    </w:tbl>
    <w:p w:rsidR="00FD2959" w:rsidRDefault="00F76B31">
      <w:pPr>
        <w:pStyle w:val="1"/>
      </w:pPr>
      <w:bookmarkStart w:id="3" w:name="_Toc526151956"/>
      <w:r>
        <w:lastRenderedPageBreak/>
        <w:t>指标</w:t>
      </w:r>
      <w:bookmarkEnd w:id="3"/>
    </w:p>
    <w:p w:rsidR="004F2370" w:rsidRDefault="00F76B31" w:rsidP="004F2370">
      <w:pPr>
        <w:ind w:firstLineChars="200" w:firstLine="420"/>
      </w:pPr>
      <w:r>
        <w:rPr>
          <w:rFonts w:hint="eastAsia"/>
        </w:rPr>
        <w:t>指标是以简单、清晰的方式呈现和管理复杂信息的方式，可以形成未来采取行动的基础，</w:t>
      </w:r>
      <w:r>
        <w:t>并且可以</w:t>
      </w:r>
      <w:r w:rsidR="00A1625D">
        <w:t>根据需要</w:t>
      </w:r>
      <w:r w:rsidR="00A1625D">
        <w:rPr>
          <w:rFonts w:hint="eastAsia"/>
        </w:rPr>
        <w:t>，</w:t>
      </w:r>
      <w:r w:rsidR="00E563A1">
        <w:rPr>
          <w:rFonts w:hint="eastAsia"/>
        </w:rPr>
        <w:t>用于</w:t>
      </w:r>
      <w:r>
        <w:t>随时与内部或外部利益相关者进行沟通</w:t>
      </w:r>
      <w:r w:rsidR="00E563A1">
        <w:rPr>
          <w:rFonts w:hint="eastAsia"/>
        </w:rPr>
        <w:t>。虽然每个</w:t>
      </w:r>
      <w:r>
        <w:rPr>
          <w:rFonts w:hint="eastAsia"/>
        </w:rPr>
        <w:t>指标</w:t>
      </w:r>
      <w:r w:rsidR="00E563A1">
        <w:rPr>
          <w:rFonts w:hint="eastAsia"/>
        </w:rPr>
        <w:t>都</w:t>
      </w:r>
      <w:r>
        <w:rPr>
          <w:rFonts w:hint="eastAsia"/>
        </w:rPr>
        <w:t>不同，好的指标遵循</w:t>
      </w:r>
      <w:r>
        <w:rPr>
          <w:rFonts w:hint="eastAsia"/>
        </w:rPr>
        <w:t>SMART</w:t>
      </w:r>
      <w:r>
        <w:rPr>
          <w:rFonts w:hint="eastAsia"/>
        </w:rPr>
        <w:t>原则（具体的</w:t>
      </w:r>
      <w:r w:rsidRPr="00284FA1">
        <w:rPr>
          <w:b/>
        </w:rPr>
        <w:t>S</w:t>
      </w:r>
      <w:r>
        <w:t>pecific</w:t>
      </w:r>
      <w:r>
        <w:rPr>
          <w:rFonts w:hint="eastAsia"/>
        </w:rPr>
        <w:t>，可测量的</w:t>
      </w:r>
      <w:r>
        <w:t xml:space="preserve"> </w:t>
      </w:r>
      <w:r w:rsidRPr="00284FA1">
        <w:rPr>
          <w:b/>
        </w:rPr>
        <w:t>M</w:t>
      </w:r>
      <w:r>
        <w:t>easurable</w:t>
      </w:r>
      <w:r>
        <w:rPr>
          <w:rFonts w:hint="eastAsia"/>
        </w:rPr>
        <w:t>，可实现的</w:t>
      </w:r>
      <w:r w:rsidRPr="00284FA1">
        <w:rPr>
          <w:b/>
        </w:rPr>
        <w:t>A</w:t>
      </w:r>
      <w:r>
        <w:t>chievable</w:t>
      </w:r>
      <w:r>
        <w:rPr>
          <w:rFonts w:hint="eastAsia"/>
        </w:rPr>
        <w:t>，相关的</w:t>
      </w:r>
      <w:r w:rsidRPr="00284FA1">
        <w:rPr>
          <w:b/>
        </w:rPr>
        <w:t>R</w:t>
      </w:r>
      <w:r>
        <w:t>elevant</w:t>
      </w:r>
      <w:r>
        <w:rPr>
          <w:rFonts w:hint="eastAsia"/>
        </w:rPr>
        <w:t>和及时的</w:t>
      </w:r>
      <w:r w:rsidRPr="00284FA1">
        <w:rPr>
          <w:b/>
        </w:rPr>
        <w:t>T</w:t>
      </w:r>
      <w:r>
        <w:t>imely</w:t>
      </w:r>
      <w:r>
        <w:rPr>
          <w:rFonts w:hint="eastAsia"/>
        </w:rPr>
        <w:t>）。跟踪这些关键指标的变化，</w:t>
      </w:r>
      <w:r>
        <w:t>可以了解整个系统的趋势和变化</w:t>
      </w:r>
      <w:r>
        <w:rPr>
          <w:rFonts w:hint="eastAsia"/>
        </w:rPr>
        <w:t>。</w:t>
      </w:r>
      <w:r w:rsidR="004F2370">
        <w:rPr>
          <w:rFonts w:hint="eastAsia"/>
        </w:rPr>
        <w:t>指标可以分为三大类：</w:t>
      </w:r>
    </w:p>
    <w:p w:rsidR="004F2370" w:rsidRDefault="004F2370" w:rsidP="0074592B">
      <w:pPr>
        <w:pStyle w:val="ae"/>
        <w:numPr>
          <w:ilvl w:val="0"/>
          <w:numId w:val="13"/>
        </w:numPr>
        <w:ind w:firstLineChars="0"/>
      </w:pPr>
      <w:r>
        <w:rPr>
          <w:rFonts w:hint="eastAsia"/>
        </w:rPr>
        <w:t>环境理化指标：水体形态、水质、土壤理化指标等</w:t>
      </w:r>
    </w:p>
    <w:p w:rsidR="004F2370" w:rsidRDefault="004F2370" w:rsidP="0074592B">
      <w:pPr>
        <w:pStyle w:val="ae"/>
        <w:numPr>
          <w:ilvl w:val="0"/>
          <w:numId w:val="13"/>
        </w:numPr>
        <w:ind w:firstLineChars="0"/>
      </w:pPr>
      <w:r>
        <w:rPr>
          <w:rFonts w:hint="eastAsia"/>
        </w:rPr>
        <w:t>人类活动指标：种植农业、砍伐、采集、养殖、放牧、交通设施建设、污染物排放、水利工程、采砂采石、捕捞、外来生物入侵、旅游、违法行为</w:t>
      </w:r>
      <w:r w:rsidR="00AF572B">
        <w:rPr>
          <w:rFonts w:hint="eastAsia"/>
        </w:rPr>
        <w:t>、态度意识</w:t>
      </w:r>
      <w:r>
        <w:rPr>
          <w:rFonts w:hint="eastAsia"/>
        </w:rPr>
        <w:t>等。</w:t>
      </w:r>
    </w:p>
    <w:p w:rsidR="004F2370" w:rsidRDefault="004F2370" w:rsidP="0074592B">
      <w:pPr>
        <w:pStyle w:val="ae"/>
        <w:numPr>
          <w:ilvl w:val="0"/>
          <w:numId w:val="13"/>
        </w:numPr>
        <w:ind w:firstLineChars="0"/>
      </w:pPr>
      <w:r>
        <w:rPr>
          <w:rFonts w:hint="eastAsia"/>
        </w:rPr>
        <w:t>生物多样性指标：物种的数量即物种丰富度、物种的种群数量即多度、生物多样性指数、特有物种的数量、保护或濒危物种的数量、重要资源物种的数量、外来物种入侵程度、植被受破坏的程度等。</w:t>
      </w:r>
    </w:p>
    <w:p w:rsidR="00FD2959" w:rsidRDefault="004F2370">
      <w:pPr>
        <w:ind w:firstLineChars="200" w:firstLine="420"/>
      </w:pPr>
      <w:r>
        <w:rPr>
          <w:rFonts w:hint="eastAsia"/>
        </w:rPr>
        <w:t>已经有大量指标被开发用来监测环境和可持续发展。</w:t>
      </w:r>
      <w:r>
        <w:t>较少</w:t>
      </w:r>
      <w:r>
        <w:rPr>
          <w:rFonts w:hint="eastAsia"/>
        </w:rPr>
        <w:t>（</w:t>
      </w:r>
      <w:r>
        <w:t>但仍然很多</w:t>
      </w:r>
      <w:r>
        <w:rPr>
          <w:rFonts w:hint="eastAsia"/>
        </w:rPr>
        <w:t>）</w:t>
      </w:r>
      <w:r>
        <w:t>指标用于</w:t>
      </w:r>
      <w:r>
        <w:rPr>
          <w:rFonts w:hint="eastAsia"/>
        </w:rPr>
        <w:t>监测</w:t>
      </w:r>
      <w:r>
        <w:t>生物多样性</w:t>
      </w:r>
      <w:r>
        <w:rPr>
          <w:rFonts w:hint="eastAsia"/>
        </w:rPr>
        <w:t>。生物多样性指标更为复杂，与保护地管理水平高度相关。</w:t>
      </w:r>
      <w:r w:rsidR="00F76B31" w:rsidRPr="007D40C3">
        <w:rPr>
          <w:rFonts w:hint="eastAsia"/>
          <w:b/>
        </w:rPr>
        <w:t>该指南着重于生物多样性指标</w:t>
      </w:r>
      <w:r w:rsidR="001F550D">
        <w:rPr>
          <w:rFonts w:hint="eastAsia"/>
          <w:b/>
        </w:rPr>
        <w:t>，</w:t>
      </w:r>
      <w:r w:rsidR="001F550D" w:rsidRPr="003860FF">
        <w:rPr>
          <w:rFonts w:hint="eastAsia"/>
          <w:b/>
        </w:rPr>
        <w:t>其他环境</w:t>
      </w:r>
      <w:r w:rsidR="002348B0">
        <w:rPr>
          <w:rFonts w:hint="eastAsia"/>
          <w:b/>
        </w:rPr>
        <w:t>理化</w:t>
      </w:r>
      <w:r w:rsidR="001F550D" w:rsidRPr="003860FF">
        <w:rPr>
          <w:rFonts w:hint="eastAsia"/>
          <w:b/>
        </w:rPr>
        <w:t>指标</w:t>
      </w:r>
      <w:r w:rsidR="002348B0">
        <w:rPr>
          <w:rFonts w:hint="eastAsia"/>
          <w:b/>
        </w:rPr>
        <w:t>和人类活动指标，</w:t>
      </w:r>
      <w:r w:rsidR="001F550D" w:rsidRPr="003860FF">
        <w:rPr>
          <w:rFonts w:hint="eastAsia"/>
          <w:b/>
        </w:rPr>
        <w:t>请参考</w:t>
      </w:r>
      <w:r w:rsidR="00637892" w:rsidRPr="003860FF">
        <w:rPr>
          <w:rFonts w:hint="eastAsia"/>
          <w:b/>
        </w:rPr>
        <w:t>第</w:t>
      </w:r>
      <w:r w:rsidR="00637892" w:rsidRPr="003860FF">
        <w:rPr>
          <w:rFonts w:hint="eastAsia"/>
          <w:b/>
        </w:rPr>
        <w:t>6</w:t>
      </w:r>
      <w:r w:rsidR="001F550D" w:rsidRPr="003860FF">
        <w:rPr>
          <w:rFonts w:hint="eastAsia"/>
          <w:b/>
        </w:rPr>
        <w:t>章列出的</w:t>
      </w:r>
      <w:r w:rsidR="000A5C16" w:rsidRPr="003860FF">
        <w:rPr>
          <w:rFonts w:hint="eastAsia"/>
          <w:b/>
        </w:rPr>
        <w:t>已</w:t>
      </w:r>
      <w:r w:rsidR="003A4E1D" w:rsidRPr="003860FF">
        <w:rPr>
          <w:rFonts w:hint="eastAsia"/>
          <w:b/>
        </w:rPr>
        <w:t>发表</w:t>
      </w:r>
      <w:r w:rsidR="001F550D" w:rsidRPr="003860FF">
        <w:rPr>
          <w:rFonts w:hint="eastAsia"/>
          <w:b/>
        </w:rPr>
        <w:t>相关指南资料</w:t>
      </w:r>
      <w:r w:rsidR="00F76B31">
        <w:rPr>
          <w:rFonts w:hint="eastAsia"/>
        </w:rPr>
        <w:t>。除了</w:t>
      </w:r>
      <w:r w:rsidR="00F76B31">
        <w:rPr>
          <w:rFonts w:hint="eastAsia"/>
        </w:rPr>
        <w:t>SMART</w:t>
      </w:r>
      <w:r w:rsidR="00F76B31">
        <w:rPr>
          <w:rFonts w:hint="eastAsia"/>
        </w:rPr>
        <w:t>原则，</w:t>
      </w:r>
      <w:r w:rsidR="00AD5919">
        <w:rPr>
          <w:rFonts w:hint="eastAsia"/>
        </w:rPr>
        <w:t>生物多样性</w:t>
      </w:r>
      <w:r w:rsidR="00AA47C7">
        <w:rPr>
          <w:rFonts w:hint="eastAsia"/>
        </w:rPr>
        <w:t>监测</w:t>
      </w:r>
      <w:r w:rsidR="00F76B31">
        <w:rPr>
          <w:rFonts w:hint="eastAsia"/>
        </w:rPr>
        <w:t>指标也应该是包括以下特征（</w:t>
      </w:r>
      <w:r w:rsidR="00F76B31">
        <w:rPr>
          <w:rFonts w:hint="eastAsia"/>
        </w:rPr>
        <w:t>The Energy &amp; Biodiversity Initiative</w:t>
      </w:r>
      <w:r w:rsidR="00F76B31">
        <w:rPr>
          <w:rFonts w:hint="eastAsia"/>
        </w:rPr>
        <w:t>，</w:t>
      </w:r>
      <w:r w:rsidR="00F76B31">
        <w:rPr>
          <w:rFonts w:hint="eastAsia"/>
        </w:rPr>
        <w:t>2018</w:t>
      </w:r>
      <w:r w:rsidR="00F76B31">
        <w:rPr>
          <w:rFonts w:hint="eastAsia"/>
        </w:rPr>
        <w:t>）：</w:t>
      </w:r>
    </w:p>
    <w:p w:rsidR="00FD2959" w:rsidRDefault="00F76B31" w:rsidP="0074592B">
      <w:pPr>
        <w:pStyle w:val="ae"/>
        <w:numPr>
          <w:ilvl w:val="0"/>
          <w:numId w:val="14"/>
        </w:numPr>
        <w:ind w:firstLineChars="0"/>
      </w:pPr>
      <w:r>
        <w:rPr>
          <w:rFonts w:hint="eastAsia"/>
        </w:rPr>
        <w:t>简单并且与人们可以理解和使用的东西相关；</w:t>
      </w:r>
    </w:p>
    <w:p w:rsidR="00FD2959" w:rsidRDefault="00F76B31" w:rsidP="0074592B">
      <w:pPr>
        <w:pStyle w:val="ae"/>
        <w:numPr>
          <w:ilvl w:val="0"/>
          <w:numId w:val="14"/>
        </w:numPr>
        <w:ind w:firstLineChars="0"/>
      </w:pPr>
      <w:r>
        <w:rPr>
          <w:rFonts w:hint="eastAsia"/>
        </w:rPr>
        <w:t>能够解决需求</w:t>
      </w:r>
      <w:r w:rsidR="0003678C">
        <w:rPr>
          <w:rFonts w:hint="eastAsia"/>
        </w:rPr>
        <w:t>（</w:t>
      </w:r>
      <w:r>
        <w:rPr>
          <w:rFonts w:hint="eastAsia"/>
        </w:rPr>
        <w:t>例如通过利益相关方对话或对预测的重大影响做出反应来建立的需求</w:t>
      </w:r>
      <w:r w:rsidR="0003678C">
        <w:rPr>
          <w:rFonts w:hint="eastAsia"/>
        </w:rPr>
        <w:t>）</w:t>
      </w:r>
      <w:r>
        <w:rPr>
          <w:rFonts w:hint="eastAsia"/>
        </w:rPr>
        <w:t>；</w:t>
      </w:r>
    </w:p>
    <w:p w:rsidR="00FD2959" w:rsidRDefault="00F76B31" w:rsidP="0074592B">
      <w:pPr>
        <w:pStyle w:val="ae"/>
        <w:numPr>
          <w:ilvl w:val="0"/>
          <w:numId w:val="14"/>
        </w:numPr>
        <w:ind w:firstLineChars="0"/>
      </w:pPr>
      <w:r>
        <w:rPr>
          <w:rFonts w:hint="eastAsia"/>
        </w:rPr>
        <w:t>对人为影响敏感——能够测量人类引起的变化</w:t>
      </w:r>
      <w:r w:rsidR="00985EA4">
        <w:rPr>
          <w:rFonts w:hint="eastAsia"/>
        </w:rPr>
        <w:t>（例如能够区分长期背景变化和那些由于资源利用导致的变化</w:t>
      </w:r>
      <w:r w:rsidR="0003678C">
        <w:rPr>
          <w:rFonts w:hint="eastAsia"/>
        </w:rPr>
        <w:t>）</w:t>
      </w:r>
      <w:r>
        <w:rPr>
          <w:rFonts w:hint="eastAsia"/>
        </w:rPr>
        <w:t>；</w:t>
      </w:r>
    </w:p>
    <w:p w:rsidR="00FD2959" w:rsidRDefault="00F76B31" w:rsidP="0074592B">
      <w:pPr>
        <w:pStyle w:val="ae"/>
        <w:numPr>
          <w:ilvl w:val="0"/>
          <w:numId w:val="14"/>
        </w:numPr>
        <w:ind w:firstLineChars="0"/>
      </w:pPr>
      <w:r>
        <w:rPr>
          <w:rFonts w:hint="eastAsia"/>
        </w:rPr>
        <w:t>随正在进行的变化而变化的或</w:t>
      </w:r>
      <w:r w:rsidR="006963BB">
        <w:rPr>
          <w:rFonts w:hint="eastAsia"/>
        </w:rPr>
        <w:t>能够</w:t>
      </w:r>
      <w:r>
        <w:rPr>
          <w:rFonts w:hint="eastAsia"/>
        </w:rPr>
        <w:t>反映</w:t>
      </w:r>
      <w:r w:rsidR="006963BB">
        <w:rPr>
          <w:rFonts w:hint="eastAsia"/>
        </w:rPr>
        <w:t>出变化</w:t>
      </w:r>
      <w:r>
        <w:rPr>
          <w:rFonts w:hint="eastAsia"/>
        </w:rPr>
        <w:t>的；</w:t>
      </w:r>
    </w:p>
    <w:p w:rsidR="00FD2959" w:rsidRDefault="00F76B31" w:rsidP="0074592B">
      <w:pPr>
        <w:pStyle w:val="ae"/>
        <w:numPr>
          <w:ilvl w:val="0"/>
          <w:numId w:val="14"/>
        </w:numPr>
        <w:ind w:firstLineChars="0"/>
      </w:pPr>
      <w:r>
        <w:t>能够应对积极和消极的变化</w:t>
      </w:r>
      <w:r>
        <w:rPr>
          <w:rFonts w:hint="eastAsia"/>
        </w:rPr>
        <w:t>；</w:t>
      </w:r>
    </w:p>
    <w:p w:rsidR="00FD2959" w:rsidRDefault="00F76B31" w:rsidP="0074592B">
      <w:pPr>
        <w:pStyle w:val="ae"/>
        <w:numPr>
          <w:ilvl w:val="0"/>
          <w:numId w:val="14"/>
        </w:numPr>
        <w:ind w:firstLineChars="0"/>
      </w:pPr>
      <w:r>
        <w:t>具有跨所需地理水平（即本地、区域、全球）的空间相关性</w:t>
      </w:r>
      <w:r>
        <w:rPr>
          <w:rFonts w:hint="eastAsia"/>
        </w:rPr>
        <w:t>；</w:t>
      </w:r>
    </w:p>
    <w:p w:rsidR="00FD2959" w:rsidRDefault="00F76B31" w:rsidP="0074592B">
      <w:pPr>
        <w:pStyle w:val="ae"/>
        <w:numPr>
          <w:ilvl w:val="0"/>
          <w:numId w:val="14"/>
        </w:numPr>
        <w:ind w:firstLineChars="0"/>
      </w:pPr>
      <w:r>
        <w:rPr>
          <w:rFonts w:hint="eastAsia"/>
        </w:rPr>
        <w:t>使</w:t>
      </w:r>
      <w:r>
        <w:t>用</w:t>
      </w:r>
      <w:r>
        <w:rPr>
          <w:rFonts w:hint="eastAsia"/>
        </w:rPr>
        <w:t>有效且可靠的、</w:t>
      </w:r>
      <w:r>
        <w:t>技术上</w:t>
      </w:r>
      <w:r>
        <w:rPr>
          <w:rFonts w:hint="eastAsia"/>
        </w:rPr>
        <w:t>合理</w:t>
      </w:r>
      <w:r>
        <w:t>的测量</w:t>
      </w:r>
      <w:r>
        <w:rPr>
          <w:rFonts w:hint="eastAsia"/>
        </w:rPr>
        <w:t>技术；</w:t>
      </w:r>
    </w:p>
    <w:p w:rsidR="00FD2959" w:rsidRDefault="00F76B31" w:rsidP="0074592B">
      <w:pPr>
        <w:pStyle w:val="ae"/>
        <w:numPr>
          <w:ilvl w:val="0"/>
          <w:numId w:val="14"/>
        </w:numPr>
        <w:ind w:firstLineChars="0"/>
      </w:pPr>
      <w:r>
        <w:t>具有较好的成本效益，</w:t>
      </w:r>
      <w:r>
        <w:rPr>
          <w:rFonts w:hint="eastAsia"/>
        </w:rPr>
        <w:t>在</w:t>
      </w:r>
      <w:r>
        <w:t>能够承担的适当的</w:t>
      </w:r>
      <w:r>
        <w:rPr>
          <w:rFonts w:hint="eastAsia"/>
        </w:rPr>
        <w:t>投入</w:t>
      </w:r>
      <w:r>
        <w:t>水平范围</w:t>
      </w:r>
      <w:r w:rsidR="0003678C">
        <w:t>内</w:t>
      </w:r>
      <w:r>
        <w:rPr>
          <w:rFonts w:hint="eastAsia"/>
        </w:rPr>
        <w:t>；</w:t>
      </w:r>
    </w:p>
    <w:p w:rsidR="00FD2959" w:rsidRDefault="00F76B31" w:rsidP="0074592B">
      <w:pPr>
        <w:pStyle w:val="ae"/>
        <w:numPr>
          <w:ilvl w:val="0"/>
          <w:numId w:val="14"/>
        </w:numPr>
        <w:ind w:firstLineChars="0"/>
      </w:pPr>
      <w:r>
        <w:t>与政策相关的</w:t>
      </w:r>
      <w:r w:rsidR="00E563A1">
        <w:rPr>
          <w:rFonts w:hint="eastAsia"/>
        </w:rPr>
        <w:t>（</w:t>
      </w:r>
      <w:r>
        <w:t>易于解释，根据基准或参考值显示一段时间的趋势，并影响决策</w:t>
      </w:r>
      <w:r w:rsidR="00E563A1">
        <w:rPr>
          <w:rFonts w:hint="eastAsia"/>
        </w:rPr>
        <w:t>）</w:t>
      </w:r>
      <w:r>
        <w:t>。</w:t>
      </w:r>
    </w:p>
    <w:p w:rsidR="00FD2959" w:rsidRDefault="00F76B31" w:rsidP="0074592B">
      <w:pPr>
        <w:pStyle w:val="ae"/>
        <w:numPr>
          <w:ilvl w:val="0"/>
          <w:numId w:val="14"/>
        </w:numPr>
        <w:ind w:firstLineChars="0"/>
      </w:pPr>
      <w:r>
        <w:t>能够针对优先事项和最重要的问题。</w:t>
      </w:r>
    </w:p>
    <w:p w:rsidR="00FD2959" w:rsidRPr="0010714C" w:rsidRDefault="00FD2959"/>
    <w:p w:rsidR="00FD2959" w:rsidRDefault="00E93620">
      <w:pPr>
        <w:ind w:firstLineChars="150" w:firstLine="315"/>
      </w:pPr>
      <w:r>
        <w:t>如果以上这些特性中有</w:t>
      </w:r>
      <w:r w:rsidR="00F76B31">
        <w:t>一个或多个</w:t>
      </w:r>
      <w:r>
        <w:t>缺失</w:t>
      </w:r>
      <w:r w:rsidR="00F76B31">
        <w:rPr>
          <w:rFonts w:hint="eastAsia"/>
        </w:rPr>
        <w:t>，</w:t>
      </w:r>
      <w:r>
        <w:rPr>
          <w:rFonts w:hint="eastAsia"/>
        </w:rPr>
        <w:t>就</w:t>
      </w:r>
      <w:r w:rsidR="00F76B31">
        <w:t>可能导致</w:t>
      </w:r>
      <w:r w:rsidR="005A4752">
        <w:t>在</w:t>
      </w:r>
      <w:r w:rsidR="00F76B31">
        <w:t>制定和使用这些指标方面受到限制。方框</w:t>
      </w:r>
      <w:r w:rsidR="00F76B31">
        <w:t>1</w:t>
      </w:r>
      <w:r w:rsidR="00FF6B6E">
        <w:t xml:space="preserve"> </w:t>
      </w:r>
      <w:r w:rsidR="00F76B31">
        <w:t>(The Energy &amp; Biodiversity Initiative</w:t>
      </w:r>
      <w:r w:rsidR="00F76B31">
        <w:t>，</w:t>
      </w:r>
      <w:r w:rsidR="00F76B31">
        <w:t>2018)</w:t>
      </w:r>
      <w:r w:rsidR="00FF6B6E">
        <w:t xml:space="preserve"> </w:t>
      </w:r>
      <w:r w:rsidR="00F76B31">
        <w:t>以鸟类为例，显示了一些常见的限制因素。关键是，在决定使用鸟类作为指标，</w:t>
      </w:r>
      <w:r>
        <w:t>用</w:t>
      </w:r>
      <w:r w:rsidR="00F76B31">
        <w:t>它们</w:t>
      </w:r>
      <w:r>
        <w:t>帮助</w:t>
      </w:r>
      <w:r w:rsidR="00F76B31">
        <w:t>回答一个直接的问题</w:t>
      </w:r>
      <w:r>
        <w:t>时</w:t>
      </w:r>
      <w:r w:rsidR="00F76B31">
        <w:t>，</w:t>
      </w:r>
      <w:r>
        <w:t>要</w:t>
      </w:r>
      <w:r w:rsidR="00F76B31">
        <w:t>在正确的背景下恰当地使用。</w:t>
      </w:r>
      <w:r w:rsidR="00C36BFE" w:rsidRPr="003860FF">
        <w:t>方框</w:t>
      </w:r>
      <w:r w:rsidR="00C36BFE" w:rsidRPr="003860FF">
        <w:rPr>
          <w:rFonts w:hint="eastAsia"/>
        </w:rPr>
        <w:t>2</w:t>
      </w:r>
      <w:r w:rsidR="00C36BFE" w:rsidRPr="003860FF">
        <w:rPr>
          <w:rFonts w:hint="eastAsia"/>
        </w:rPr>
        <w:t>列出了洞庭湖一些鸟类指标所能反映的内容及采用的频率。</w:t>
      </w:r>
    </w:p>
    <w:p w:rsidR="00FD2959" w:rsidRDefault="00F76B31">
      <w:r>
        <w:rPr>
          <w:rFonts w:ascii="宋体" w:eastAsia="宋体" w:hAnsi="宋体" w:cs="宋体"/>
          <w:noProof/>
          <w:kern w:val="0"/>
          <w:sz w:val="24"/>
          <w:szCs w:val="24"/>
        </w:rPr>
        <w:lastRenderedPageBreak/>
        <mc:AlternateContent>
          <mc:Choice Requires="wps">
            <w:drawing>
              <wp:anchor distT="45720" distB="45720" distL="114300" distR="114300" simplePos="0" relativeHeight="251660288" behindDoc="0" locked="0" layoutInCell="1" allowOverlap="1">
                <wp:simplePos x="0" y="0"/>
                <wp:positionH relativeFrom="column">
                  <wp:posOffset>-418465</wp:posOffset>
                </wp:positionH>
                <wp:positionV relativeFrom="paragraph">
                  <wp:posOffset>4878705</wp:posOffset>
                </wp:positionV>
                <wp:extent cx="6417310" cy="3955415"/>
                <wp:effectExtent l="0" t="0" r="21590" b="26035"/>
                <wp:wrapTopAndBottom/>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7318" cy="3955415"/>
                        </a:xfrm>
                        <a:prstGeom prst="rect">
                          <a:avLst/>
                        </a:prstGeom>
                        <a:solidFill>
                          <a:srgbClr val="FFFFFF"/>
                        </a:solidFill>
                        <a:ln w="9525">
                          <a:solidFill>
                            <a:srgbClr val="000000"/>
                          </a:solidFill>
                          <a:miter lim="800000"/>
                        </a:ln>
                      </wps:spPr>
                      <wps:txbx>
                        <w:txbxContent>
                          <w:p w:rsidR="00557FC3" w:rsidRDefault="00557FC3">
                            <w:pPr>
                              <w:spacing w:before="76"/>
                              <w:ind w:left="570" w:right="-20"/>
                              <w:jc w:val="center"/>
                              <w:rPr>
                                <w:rFonts w:ascii="黑体" w:eastAsia="黑体" w:hAnsi="黑体" w:cs="宋体"/>
                                <w:color w:val="00A99D"/>
                                <w:w w:val="107"/>
                                <w:sz w:val="24"/>
                                <w:szCs w:val="21"/>
                              </w:rPr>
                            </w:pPr>
                            <w:r>
                              <w:rPr>
                                <w:rFonts w:ascii="黑体" w:eastAsia="黑体" w:hAnsi="黑体" w:cs="宋体" w:hint="eastAsia"/>
                                <w:color w:val="00A99D"/>
                                <w:w w:val="107"/>
                                <w:sz w:val="24"/>
                                <w:szCs w:val="21"/>
                              </w:rPr>
                              <w:t>方框</w:t>
                            </w:r>
                            <w:r>
                              <w:rPr>
                                <w:rFonts w:ascii="黑体" w:eastAsia="黑体" w:hAnsi="黑体" w:cs="宋体"/>
                                <w:color w:val="00A99D"/>
                                <w:w w:val="107"/>
                                <w:sz w:val="24"/>
                                <w:szCs w:val="21"/>
                              </w:rPr>
                              <w:t>2：洞庭湖</w:t>
                            </w:r>
                            <w:r>
                              <w:rPr>
                                <w:rFonts w:ascii="黑体" w:eastAsia="黑体" w:hAnsi="黑体" w:cs="宋体" w:hint="eastAsia"/>
                                <w:color w:val="00A99D"/>
                                <w:w w:val="107"/>
                                <w:sz w:val="24"/>
                                <w:szCs w:val="21"/>
                              </w:rPr>
                              <w:t>的</w:t>
                            </w:r>
                            <w:r>
                              <w:rPr>
                                <w:rFonts w:ascii="黑体" w:eastAsia="黑体" w:hAnsi="黑体" w:cs="宋体"/>
                                <w:color w:val="00A99D"/>
                                <w:w w:val="107"/>
                                <w:sz w:val="24"/>
                                <w:szCs w:val="21"/>
                              </w:rPr>
                              <w:t>一些代表性指标物种及</w:t>
                            </w:r>
                            <w:r>
                              <w:rPr>
                                <w:rFonts w:ascii="黑体" w:eastAsia="黑体" w:hAnsi="黑体" w:cs="宋体" w:hint="eastAsia"/>
                                <w:color w:val="00A99D"/>
                                <w:w w:val="107"/>
                                <w:sz w:val="24"/>
                                <w:szCs w:val="21"/>
                              </w:rPr>
                              <w:t>理由</w:t>
                            </w:r>
                          </w:p>
                          <w:p w:rsidR="00557FC3" w:rsidRDefault="00557FC3"/>
                          <w:tbl>
                            <w:tblPr>
                              <w:tblW w:w="9722" w:type="dxa"/>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Look w:val="04A0" w:firstRow="1" w:lastRow="0" w:firstColumn="1" w:lastColumn="0" w:noHBand="0" w:noVBand="1"/>
                            </w:tblPr>
                            <w:tblGrid>
                              <w:gridCol w:w="1025"/>
                              <w:gridCol w:w="2719"/>
                              <w:gridCol w:w="3019"/>
                              <w:gridCol w:w="2959"/>
                            </w:tblGrid>
                            <w:tr w:rsidR="00557FC3">
                              <w:trPr>
                                <w:trHeight w:val="20"/>
                                <w:jc w:val="center"/>
                              </w:trPr>
                              <w:tc>
                                <w:tcPr>
                                  <w:tcW w:w="10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D9D9D9"/>
                                  <w:vAlign w:val="center"/>
                                </w:tcPr>
                                <w:p w:rsidR="00557FC3" w:rsidRDefault="00557FC3">
                                  <w:pPr>
                                    <w:pStyle w:val="Default"/>
                                    <w:jc w:val="center"/>
                                    <w:rPr>
                                      <w:rFonts w:ascii="黑体" w:eastAsia="黑体" w:hAnsi="黑体"/>
                                      <w:kern w:val="2"/>
                                      <w:sz w:val="21"/>
                                      <w:szCs w:val="21"/>
                                    </w:rPr>
                                  </w:pPr>
                                  <w:r>
                                    <w:rPr>
                                      <w:rFonts w:ascii="黑体" w:eastAsia="黑体" w:hAnsi="黑体" w:hint="eastAsia"/>
                                      <w:b/>
                                      <w:bCs/>
                                      <w:kern w:val="2"/>
                                      <w:sz w:val="21"/>
                                      <w:szCs w:val="21"/>
                                    </w:rPr>
                                    <w:t>物种</w:t>
                                  </w:r>
                                </w:p>
                              </w:tc>
                              <w:tc>
                                <w:tcPr>
                                  <w:tcW w:w="27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DDD9C3"/>
                                  <w:vAlign w:val="center"/>
                                </w:tcPr>
                                <w:p w:rsidR="00557FC3" w:rsidRDefault="00557FC3">
                                  <w:pPr>
                                    <w:pStyle w:val="Default"/>
                                    <w:jc w:val="center"/>
                                    <w:rPr>
                                      <w:rFonts w:ascii="黑体" w:eastAsia="黑体" w:hAnsi="黑体"/>
                                      <w:kern w:val="2"/>
                                      <w:sz w:val="21"/>
                                      <w:szCs w:val="21"/>
                                    </w:rPr>
                                  </w:pPr>
                                  <w:r>
                                    <w:rPr>
                                      <w:rFonts w:ascii="黑体" w:eastAsia="黑体" w:hAnsi="黑体" w:hint="eastAsia"/>
                                      <w:b/>
                                      <w:bCs/>
                                      <w:kern w:val="2"/>
                                      <w:sz w:val="21"/>
                                      <w:szCs w:val="21"/>
                                    </w:rPr>
                                    <w:t>指示</w:t>
                                  </w:r>
                                  <w:r>
                                    <w:rPr>
                                      <w:rFonts w:ascii="黑体" w:eastAsia="黑体" w:hAnsi="黑体"/>
                                      <w:b/>
                                      <w:bCs/>
                                      <w:kern w:val="2"/>
                                      <w:sz w:val="21"/>
                                      <w:szCs w:val="21"/>
                                    </w:rPr>
                                    <w:t>内容</w:t>
                                  </w:r>
                                </w:p>
                              </w:tc>
                              <w:tc>
                                <w:tcPr>
                                  <w:tcW w:w="30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DDD9C3"/>
                                  <w:vAlign w:val="center"/>
                                </w:tcPr>
                                <w:p w:rsidR="00557FC3" w:rsidRDefault="00557FC3">
                                  <w:pPr>
                                    <w:pStyle w:val="Default"/>
                                    <w:jc w:val="center"/>
                                    <w:rPr>
                                      <w:rFonts w:ascii="黑体" w:eastAsia="黑体" w:hAnsi="黑体"/>
                                      <w:kern w:val="2"/>
                                      <w:sz w:val="21"/>
                                      <w:szCs w:val="21"/>
                                    </w:rPr>
                                  </w:pPr>
                                  <w:r>
                                    <w:rPr>
                                      <w:rFonts w:ascii="黑体" w:eastAsia="黑体" w:hAnsi="黑体" w:hint="eastAsia"/>
                                      <w:b/>
                                      <w:bCs/>
                                      <w:kern w:val="2"/>
                                      <w:sz w:val="21"/>
                                      <w:szCs w:val="21"/>
                                    </w:rPr>
                                    <w:t>下降原因</w:t>
                                  </w:r>
                                </w:p>
                              </w:tc>
                              <w:tc>
                                <w:tcPr>
                                  <w:tcW w:w="29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DDD9C3"/>
                                  <w:vAlign w:val="center"/>
                                </w:tcPr>
                                <w:p w:rsidR="00557FC3" w:rsidRDefault="00557FC3">
                                  <w:pPr>
                                    <w:pStyle w:val="Default"/>
                                    <w:jc w:val="center"/>
                                    <w:rPr>
                                      <w:rFonts w:ascii="黑体" w:eastAsia="黑体" w:hAnsi="黑体"/>
                                      <w:kern w:val="2"/>
                                      <w:sz w:val="21"/>
                                      <w:szCs w:val="21"/>
                                    </w:rPr>
                                  </w:pPr>
                                  <w:r>
                                    <w:rPr>
                                      <w:rFonts w:ascii="黑体" w:eastAsia="黑体" w:hAnsi="黑体" w:hint="eastAsia"/>
                                      <w:b/>
                                      <w:bCs/>
                                      <w:kern w:val="2"/>
                                      <w:sz w:val="21"/>
                                      <w:szCs w:val="21"/>
                                    </w:rPr>
                                    <w:t>采样频率</w:t>
                                  </w:r>
                                </w:p>
                              </w:tc>
                            </w:tr>
                            <w:tr w:rsidR="00557FC3">
                              <w:trPr>
                                <w:trHeight w:val="20"/>
                                <w:jc w:val="center"/>
                              </w:trPr>
                              <w:tc>
                                <w:tcPr>
                                  <w:tcW w:w="10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D9D9D9"/>
                                  <w:vAlign w:val="center"/>
                                </w:tcPr>
                                <w:p w:rsidR="00557FC3" w:rsidRDefault="00557FC3" w:rsidP="008E6417">
                                  <w:pPr>
                                    <w:pStyle w:val="Default"/>
                                    <w:jc w:val="center"/>
                                    <w:rPr>
                                      <w:rFonts w:ascii="黑体" w:eastAsia="黑体" w:hAnsi="黑体"/>
                                      <w:kern w:val="2"/>
                                      <w:sz w:val="21"/>
                                      <w:szCs w:val="21"/>
                                    </w:rPr>
                                  </w:pPr>
                                  <w:r>
                                    <w:rPr>
                                      <w:rFonts w:ascii="黑体" w:eastAsia="黑体" w:hAnsi="黑体" w:hint="eastAsia"/>
                                      <w:b/>
                                      <w:bCs/>
                                      <w:kern w:val="2"/>
                                      <w:sz w:val="21"/>
                                      <w:szCs w:val="21"/>
                                    </w:rPr>
                                    <w:t>普通翠鸟</w:t>
                                  </w:r>
                                </w:p>
                              </w:tc>
                              <w:tc>
                                <w:tcPr>
                                  <w:tcW w:w="27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rsidP="00CC3C40">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kern w:val="2"/>
                                      <w:sz w:val="21"/>
                                      <w:szCs w:val="21"/>
                                    </w:rPr>
                                    <w:t>水很清澈，</w:t>
                                  </w:r>
                                  <w:r>
                                    <w:rPr>
                                      <w:rFonts w:asciiTheme="minorEastAsia" w:eastAsiaTheme="minorEastAsia" w:hAnsiTheme="minorEastAsia" w:hint="eastAsia"/>
                                      <w:kern w:val="2"/>
                                      <w:sz w:val="21"/>
                                      <w:szCs w:val="21"/>
                                    </w:rPr>
                                    <w:t>小</w:t>
                                  </w:r>
                                  <w:r w:rsidRPr="0026104E">
                                    <w:rPr>
                                      <w:rFonts w:asciiTheme="minorEastAsia" w:eastAsiaTheme="minorEastAsia" w:hAnsiTheme="minorEastAsia" w:hint="eastAsia"/>
                                      <w:kern w:val="2"/>
                                      <w:sz w:val="21"/>
                                      <w:szCs w:val="21"/>
                                    </w:rPr>
                                    <w:t>鱼</w:t>
                                  </w:r>
                                  <w:r>
                                    <w:rPr>
                                      <w:rFonts w:asciiTheme="minorEastAsia" w:eastAsiaTheme="minorEastAsia" w:hAnsiTheme="minorEastAsia" w:hint="eastAsia"/>
                                      <w:kern w:val="2"/>
                                      <w:sz w:val="21"/>
                                      <w:szCs w:val="21"/>
                                    </w:rPr>
                                    <w:t>较多</w:t>
                                  </w:r>
                                  <w:r>
                                    <w:rPr>
                                      <w:rFonts w:asciiTheme="minorEastAsia" w:eastAsiaTheme="minorEastAsia" w:hAnsiTheme="minorEastAsia"/>
                                      <w:kern w:val="2"/>
                                      <w:sz w:val="21"/>
                                      <w:szCs w:val="21"/>
                                    </w:rPr>
                                    <w:t>，</w:t>
                                  </w:r>
                                  <w:r w:rsidRPr="0026104E">
                                    <w:rPr>
                                      <w:rFonts w:asciiTheme="minorEastAsia" w:eastAsiaTheme="minorEastAsia" w:hAnsiTheme="minorEastAsia" w:hint="eastAsia"/>
                                      <w:kern w:val="2"/>
                                      <w:sz w:val="21"/>
                                      <w:szCs w:val="21"/>
                                    </w:rPr>
                                    <w:t>人类</w:t>
                                  </w:r>
                                  <w:r>
                                    <w:rPr>
                                      <w:rFonts w:asciiTheme="minorEastAsia" w:eastAsiaTheme="minorEastAsia" w:hAnsiTheme="minorEastAsia" w:hint="eastAsia"/>
                                      <w:kern w:val="2"/>
                                      <w:sz w:val="21"/>
                                      <w:szCs w:val="21"/>
                                    </w:rPr>
                                    <w:t>对</w:t>
                                  </w:r>
                                  <w:r w:rsidRPr="0026104E">
                                    <w:rPr>
                                      <w:rFonts w:asciiTheme="minorEastAsia" w:eastAsiaTheme="minorEastAsia" w:hAnsiTheme="minorEastAsia" w:hint="eastAsia"/>
                                      <w:kern w:val="2"/>
                                      <w:sz w:val="21"/>
                                      <w:szCs w:val="21"/>
                                    </w:rPr>
                                    <w:t>浅水区的干扰较小</w:t>
                                  </w:r>
                                </w:p>
                              </w:tc>
                              <w:tc>
                                <w:tcPr>
                                  <w:tcW w:w="30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kern w:val="2"/>
                                      <w:sz w:val="21"/>
                                      <w:szCs w:val="21"/>
                                    </w:rPr>
                                    <w:t>水很浑浊，缺少鱼类，干扰严重，预期存在一些季节变化</w:t>
                                  </w:r>
                                </w:p>
                              </w:tc>
                              <w:tc>
                                <w:tcPr>
                                  <w:tcW w:w="29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kern w:val="2"/>
                                      <w:sz w:val="21"/>
                                      <w:szCs w:val="21"/>
                                    </w:rPr>
                                    <w:t>沿样本水路，每月统计一次数量</w:t>
                                  </w:r>
                                </w:p>
                              </w:tc>
                            </w:tr>
                            <w:tr w:rsidR="00557FC3">
                              <w:trPr>
                                <w:trHeight w:val="20"/>
                                <w:jc w:val="center"/>
                              </w:trPr>
                              <w:tc>
                                <w:tcPr>
                                  <w:tcW w:w="10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D9D9D9"/>
                                  <w:vAlign w:val="center"/>
                                </w:tcPr>
                                <w:p w:rsidR="00557FC3" w:rsidRDefault="00557FC3" w:rsidP="008E6417">
                                  <w:pPr>
                                    <w:pStyle w:val="Default"/>
                                    <w:jc w:val="center"/>
                                    <w:rPr>
                                      <w:rFonts w:ascii="黑体" w:eastAsia="黑体" w:hAnsi="黑体"/>
                                      <w:kern w:val="2"/>
                                      <w:sz w:val="21"/>
                                      <w:szCs w:val="21"/>
                                    </w:rPr>
                                  </w:pPr>
                                  <w:r>
                                    <w:rPr>
                                      <w:rFonts w:ascii="黑体" w:eastAsia="黑体" w:hAnsi="黑体" w:hint="eastAsia"/>
                                      <w:b/>
                                      <w:bCs/>
                                      <w:kern w:val="2"/>
                                      <w:sz w:val="21"/>
                                      <w:szCs w:val="21"/>
                                    </w:rPr>
                                    <w:t>鸬鹚</w:t>
                                  </w:r>
                                </w:p>
                              </w:tc>
                              <w:tc>
                                <w:tcPr>
                                  <w:tcW w:w="27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kern w:val="2"/>
                                      <w:sz w:val="21"/>
                                      <w:szCs w:val="21"/>
                                    </w:rPr>
                                    <w:t>鱼类密度较大，人类干扰较小</w:t>
                                  </w:r>
                                </w:p>
                              </w:tc>
                              <w:tc>
                                <w:tcPr>
                                  <w:tcW w:w="30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Pr>
                                      <w:rFonts w:asciiTheme="minorEastAsia" w:eastAsiaTheme="minorEastAsia" w:hAnsiTheme="minorEastAsia" w:hint="eastAsia"/>
                                      <w:kern w:val="2"/>
                                      <w:sz w:val="21"/>
                                      <w:szCs w:val="21"/>
                                    </w:rPr>
                                    <w:t>鱼类资源较少，有人类干扰</w:t>
                                  </w:r>
                                  <w:r w:rsidRPr="0026104E">
                                    <w:rPr>
                                      <w:rFonts w:asciiTheme="minorEastAsia" w:eastAsiaTheme="minorEastAsia" w:hAnsiTheme="minorEastAsia" w:hint="eastAsia"/>
                                      <w:kern w:val="2"/>
                                      <w:sz w:val="21"/>
                                      <w:szCs w:val="21"/>
                                    </w:rPr>
                                    <w:t>，缺少栖树</w:t>
                                  </w:r>
                                </w:p>
                              </w:tc>
                              <w:tc>
                                <w:tcPr>
                                  <w:tcW w:w="29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kern w:val="2"/>
                                      <w:sz w:val="21"/>
                                      <w:szCs w:val="21"/>
                                    </w:rPr>
                                    <w:t>每月在已知栖息地统计一次数量</w:t>
                                  </w:r>
                                </w:p>
                              </w:tc>
                            </w:tr>
                            <w:tr w:rsidR="00557FC3">
                              <w:trPr>
                                <w:trHeight w:val="20"/>
                                <w:jc w:val="center"/>
                              </w:trPr>
                              <w:tc>
                                <w:tcPr>
                                  <w:tcW w:w="10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D9D9D9"/>
                                  <w:vAlign w:val="center"/>
                                </w:tcPr>
                                <w:p w:rsidR="00557FC3" w:rsidRDefault="00557FC3" w:rsidP="008E6417">
                                  <w:pPr>
                                    <w:pStyle w:val="Default"/>
                                    <w:jc w:val="center"/>
                                    <w:rPr>
                                      <w:rFonts w:ascii="黑体" w:eastAsia="黑体" w:hAnsi="黑体"/>
                                      <w:kern w:val="2"/>
                                      <w:sz w:val="21"/>
                                      <w:szCs w:val="21"/>
                                    </w:rPr>
                                  </w:pPr>
                                  <w:r>
                                    <w:rPr>
                                      <w:rFonts w:ascii="黑体" w:eastAsia="黑体" w:hAnsi="黑体" w:hint="eastAsia"/>
                                      <w:b/>
                                      <w:bCs/>
                                      <w:kern w:val="2"/>
                                      <w:sz w:val="21"/>
                                      <w:szCs w:val="21"/>
                                    </w:rPr>
                                    <w:t>苍鹭</w:t>
                                  </w:r>
                                </w:p>
                              </w:tc>
                              <w:tc>
                                <w:tcPr>
                                  <w:tcW w:w="27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kern w:val="2"/>
                                      <w:sz w:val="21"/>
                                      <w:szCs w:val="21"/>
                                    </w:rPr>
                                    <w:t>水道边缘鱼类密度较大</w:t>
                                  </w:r>
                                </w:p>
                              </w:tc>
                              <w:tc>
                                <w:tcPr>
                                  <w:tcW w:w="30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kern w:val="2"/>
                                      <w:sz w:val="21"/>
                                      <w:szCs w:val="21"/>
                                    </w:rPr>
                                    <w:t>食物减少，人类干扰较大</w:t>
                                  </w:r>
                                </w:p>
                              </w:tc>
                              <w:tc>
                                <w:tcPr>
                                  <w:tcW w:w="29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sz w:val="21"/>
                                      <w:szCs w:val="21"/>
                                    </w:rPr>
                                    <w:t>在采样点和样带，每月统计一次数量</w:t>
                                  </w:r>
                                </w:p>
                              </w:tc>
                            </w:tr>
                            <w:tr w:rsidR="00557FC3">
                              <w:trPr>
                                <w:trHeight w:val="20"/>
                                <w:jc w:val="center"/>
                              </w:trPr>
                              <w:tc>
                                <w:tcPr>
                                  <w:tcW w:w="10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D9D9D9"/>
                                  <w:vAlign w:val="center"/>
                                </w:tcPr>
                                <w:p w:rsidR="00557FC3" w:rsidRDefault="00557FC3" w:rsidP="008E6417">
                                  <w:pPr>
                                    <w:pStyle w:val="Default"/>
                                    <w:jc w:val="center"/>
                                    <w:rPr>
                                      <w:rFonts w:ascii="黑体" w:eastAsia="黑体" w:hAnsi="黑体"/>
                                      <w:kern w:val="2"/>
                                      <w:sz w:val="21"/>
                                      <w:szCs w:val="21"/>
                                    </w:rPr>
                                  </w:pPr>
                                  <w:r>
                                    <w:rPr>
                                      <w:rFonts w:ascii="黑体" w:eastAsia="黑体" w:hAnsi="黑体" w:hint="eastAsia"/>
                                      <w:b/>
                                      <w:bCs/>
                                      <w:kern w:val="2"/>
                                      <w:sz w:val="21"/>
                                      <w:szCs w:val="21"/>
                                    </w:rPr>
                                    <w:t>白鹭</w:t>
                                  </w:r>
                                </w:p>
                              </w:tc>
                              <w:tc>
                                <w:tcPr>
                                  <w:tcW w:w="27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kern w:val="2"/>
                                      <w:sz w:val="21"/>
                                      <w:szCs w:val="21"/>
                                    </w:rPr>
                                    <w:t>农田和湿地生态健康状况</w:t>
                                  </w:r>
                                </w:p>
                              </w:tc>
                              <w:tc>
                                <w:tcPr>
                                  <w:tcW w:w="30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sz w:val="21"/>
                                      <w:szCs w:val="21"/>
                                    </w:rPr>
                                    <w:t>由于过度使用杀虫剂和污染现象，导致农田中的食物不足</w:t>
                                  </w:r>
                                </w:p>
                              </w:tc>
                              <w:tc>
                                <w:tcPr>
                                  <w:tcW w:w="29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sz w:val="21"/>
                                      <w:szCs w:val="21"/>
                                    </w:rPr>
                                    <w:t>一年内，在样本栖息地每月统计一次数量</w:t>
                                  </w:r>
                                </w:p>
                              </w:tc>
                            </w:tr>
                            <w:tr w:rsidR="00557FC3">
                              <w:trPr>
                                <w:trHeight w:val="20"/>
                                <w:jc w:val="center"/>
                              </w:trPr>
                              <w:tc>
                                <w:tcPr>
                                  <w:tcW w:w="10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D9D9D9"/>
                                  <w:vAlign w:val="center"/>
                                </w:tcPr>
                                <w:p w:rsidR="00557FC3" w:rsidRDefault="00557FC3" w:rsidP="008E6417">
                                  <w:pPr>
                                    <w:pStyle w:val="Default"/>
                                    <w:jc w:val="center"/>
                                    <w:rPr>
                                      <w:rFonts w:ascii="黑体" w:eastAsia="黑体" w:hAnsi="黑体"/>
                                      <w:kern w:val="2"/>
                                      <w:sz w:val="21"/>
                                      <w:szCs w:val="21"/>
                                    </w:rPr>
                                  </w:pPr>
                                  <w:r>
                                    <w:rPr>
                                      <w:rFonts w:ascii="黑体" w:eastAsia="黑体" w:hAnsi="黑体" w:hint="eastAsia"/>
                                      <w:b/>
                                      <w:sz w:val="21"/>
                                      <w:szCs w:val="21"/>
                                    </w:rPr>
                                    <w:t>棕背伯劳</w:t>
                                  </w:r>
                                </w:p>
                              </w:tc>
                              <w:tc>
                                <w:tcPr>
                                  <w:tcW w:w="27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sz w:val="21"/>
                                      <w:szCs w:val="21"/>
                                    </w:rPr>
                                  </w:pPr>
                                  <w:r w:rsidRPr="0026104E">
                                    <w:rPr>
                                      <w:rFonts w:asciiTheme="minorEastAsia" w:eastAsiaTheme="minorEastAsia" w:hAnsiTheme="minorEastAsia" w:hint="eastAsia"/>
                                      <w:kern w:val="2"/>
                                      <w:sz w:val="21"/>
                                      <w:szCs w:val="21"/>
                                    </w:rPr>
                                    <w:t>一年内农业用地生态健康状况</w:t>
                                  </w:r>
                                </w:p>
                              </w:tc>
                              <w:tc>
                                <w:tcPr>
                                  <w:tcW w:w="30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sz w:val="21"/>
                                      <w:szCs w:val="21"/>
                                    </w:rPr>
                                    <w:t>由于过度使用杀虫剂，导致农田中的食物不足</w:t>
                                  </w:r>
                                </w:p>
                              </w:tc>
                              <w:tc>
                                <w:tcPr>
                                  <w:tcW w:w="29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sz w:val="21"/>
                                      <w:szCs w:val="21"/>
                                    </w:rPr>
                                    <w:t>一年内，沿样本线路每月统计一次数量</w:t>
                                  </w:r>
                                </w:p>
                              </w:tc>
                            </w:tr>
                            <w:tr w:rsidR="00557FC3">
                              <w:trPr>
                                <w:trHeight w:val="20"/>
                                <w:jc w:val="center"/>
                              </w:trPr>
                              <w:tc>
                                <w:tcPr>
                                  <w:tcW w:w="10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D9D9D9"/>
                                  <w:vAlign w:val="center"/>
                                </w:tcPr>
                                <w:p w:rsidR="00557FC3" w:rsidRDefault="00557FC3" w:rsidP="008E6417">
                                  <w:pPr>
                                    <w:pStyle w:val="Default"/>
                                    <w:jc w:val="center"/>
                                    <w:rPr>
                                      <w:rFonts w:ascii="黑体" w:eastAsia="黑体" w:hAnsi="黑体"/>
                                      <w:kern w:val="2"/>
                                      <w:sz w:val="21"/>
                                      <w:szCs w:val="21"/>
                                    </w:rPr>
                                  </w:pPr>
                                  <w:r>
                                    <w:rPr>
                                      <w:rFonts w:ascii="黑体" w:eastAsia="黑体" w:hAnsi="黑体" w:hint="eastAsia"/>
                                      <w:b/>
                                      <w:bCs/>
                                      <w:kern w:val="2"/>
                                      <w:sz w:val="21"/>
                                      <w:szCs w:val="21"/>
                                    </w:rPr>
                                    <w:t>针尾鸭</w:t>
                                  </w:r>
                                </w:p>
                              </w:tc>
                              <w:tc>
                                <w:tcPr>
                                  <w:tcW w:w="27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Pr>
                                      <w:rFonts w:asciiTheme="minorEastAsia" w:eastAsiaTheme="minorEastAsia" w:hAnsiTheme="minorEastAsia" w:hint="eastAsia"/>
                                      <w:sz w:val="21"/>
                                      <w:szCs w:val="21"/>
                                    </w:rPr>
                                    <w:t>栖息地</w:t>
                                  </w:r>
                                  <w:r>
                                    <w:rPr>
                                      <w:rFonts w:asciiTheme="minorEastAsia" w:eastAsiaTheme="minorEastAsia" w:hAnsiTheme="minorEastAsia"/>
                                      <w:sz w:val="21"/>
                                      <w:szCs w:val="21"/>
                                    </w:rPr>
                                    <w:t>适合</w:t>
                                  </w:r>
                                  <w:r>
                                    <w:rPr>
                                      <w:rFonts w:asciiTheme="minorEastAsia" w:eastAsiaTheme="minorEastAsia" w:hAnsiTheme="minorEastAsia" w:hint="eastAsia"/>
                                      <w:sz w:val="21"/>
                                      <w:szCs w:val="21"/>
                                    </w:rPr>
                                    <w:t>普通水禽生存</w:t>
                                  </w:r>
                                </w:p>
                              </w:tc>
                              <w:tc>
                                <w:tcPr>
                                  <w:tcW w:w="30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sz w:val="21"/>
                                      <w:szCs w:val="21"/>
                                    </w:rPr>
                                    <w:t>人类干扰，湖泊状态下降</w:t>
                                  </w:r>
                                </w:p>
                              </w:tc>
                              <w:tc>
                                <w:tcPr>
                                  <w:tcW w:w="29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sz w:val="21"/>
                                      <w:szCs w:val="21"/>
                                    </w:rPr>
                                    <w:t>整个冬季每月统计一次数量</w:t>
                                  </w:r>
                                </w:p>
                              </w:tc>
                            </w:tr>
                            <w:tr w:rsidR="00557FC3">
                              <w:trPr>
                                <w:trHeight w:val="20"/>
                                <w:jc w:val="center"/>
                              </w:trPr>
                              <w:tc>
                                <w:tcPr>
                                  <w:tcW w:w="10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D9D9D9"/>
                                  <w:vAlign w:val="center"/>
                                </w:tcPr>
                                <w:p w:rsidR="00557FC3" w:rsidRDefault="00557FC3" w:rsidP="008E6417">
                                  <w:pPr>
                                    <w:pStyle w:val="Default"/>
                                    <w:jc w:val="center"/>
                                    <w:rPr>
                                      <w:rFonts w:ascii="黑体" w:eastAsia="黑体" w:hAnsi="黑体"/>
                                      <w:kern w:val="2"/>
                                      <w:sz w:val="21"/>
                                      <w:szCs w:val="21"/>
                                    </w:rPr>
                                  </w:pPr>
                                  <w:r>
                                    <w:rPr>
                                      <w:rFonts w:ascii="黑体" w:eastAsia="黑体" w:hAnsi="黑体" w:hint="eastAsia"/>
                                      <w:b/>
                                      <w:bCs/>
                                      <w:kern w:val="2"/>
                                      <w:sz w:val="21"/>
                                      <w:szCs w:val="21"/>
                                    </w:rPr>
                                    <w:t>蜻蜓</w:t>
                                  </w:r>
                                </w:p>
                              </w:tc>
                              <w:tc>
                                <w:tcPr>
                                  <w:tcW w:w="27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sz w:val="21"/>
                                      <w:szCs w:val="21"/>
                                    </w:rPr>
                                    <w:t>一年内的水质和生态健康</w:t>
                                  </w:r>
                                </w:p>
                              </w:tc>
                              <w:tc>
                                <w:tcPr>
                                  <w:tcW w:w="30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sz w:val="21"/>
                                      <w:szCs w:val="21"/>
                                    </w:rPr>
                                    <w:t>过度使用杀虫剂或受到污染</w:t>
                                  </w:r>
                                </w:p>
                              </w:tc>
                              <w:tc>
                                <w:tcPr>
                                  <w:tcW w:w="29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rsidP="008E6417">
                                  <w:pPr>
                                    <w:pStyle w:val="Default"/>
                                    <w:jc w:val="both"/>
                                    <w:rPr>
                                      <w:rFonts w:asciiTheme="minorEastAsia" w:eastAsiaTheme="minorEastAsia" w:hAnsiTheme="minorEastAsia"/>
                                      <w:kern w:val="2"/>
                                      <w:sz w:val="21"/>
                                      <w:szCs w:val="21"/>
                                    </w:rPr>
                                  </w:pPr>
                                  <w:r>
                                    <w:rPr>
                                      <w:rFonts w:asciiTheme="minorEastAsia" w:eastAsiaTheme="minorEastAsia" w:hAnsiTheme="minorEastAsia" w:hint="eastAsia"/>
                                      <w:sz w:val="21"/>
                                      <w:szCs w:val="21"/>
                                    </w:rPr>
                                    <w:t>在样本</w:t>
                                  </w:r>
                                  <w:r w:rsidRPr="0026104E">
                                    <w:rPr>
                                      <w:rFonts w:asciiTheme="minorEastAsia" w:eastAsiaTheme="minorEastAsia" w:hAnsiTheme="minorEastAsia" w:hint="eastAsia"/>
                                      <w:sz w:val="21"/>
                                      <w:szCs w:val="21"/>
                                    </w:rPr>
                                    <w:t>水塘和岸边每周统计一次数量</w:t>
                                  </w:r>
                                </w:p>
                              </w:tc>
                            </w:tr>
                            <w:tr w:rsidR="00557FC3">
                              <w:trPr>
                                <w:trHeight w:val="20"/>
                                <w:jc w:val="center"/>
                              </w:trPr>
                              <w:tc>
                                <w:tcPr>
                                  <w:tcW w:w="10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D9D9D9"/>
                                  <w:vAlign w:val="center"/>
                                </w:tcPr>
                                <w:p w:rsidR="00557FC3" w:rsidRDefault="00557FC3" w:rsidP="008E6417">
                                  <w:pPr>
                                    <w:pStyle w:val="Default"/>
                                    <w:jc w:val="center"/>
                                    <w:rPr>
                                      <w:rFonts w:ascii="黑体" w:eastAsia="黑体" w:hAnsi="黑体"/>
                                      <w:kern w:val="2"/>
                                      <w:sz w:val="21"/>
                                      <w:szCs w:val="21"/>
                                    </w:rPr>
                                  </w:pPr>
                                  <w:r>
                                    <w:rPr>
                                      <w:rFonts w:ascii="黑体" w:eastAsia="黑体" w:hAnsi="黑体" w:hint="eastAsia"/>
                                      <w:b/>
                                      <w:bCs/>
                                      <w:kern w:val="2"/>
                                      <w:sz w:val="21"/>
                                      <w:szCs w:val="21"/>
                                    </w:rPr>
                                    <w:t>蛾</w:t>
                                  </w:r>
                                </w:p>
                              </w:tc>
                              <w:tc>
                                <w:tcPr>
                                  <w:tcW w:w="27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sz w:val="21"/>
                                      <w:szCs w:val="21"/>
                                    </w:rPr>
                                    <w:t>陆生植物的多样性和健康状况</w:t>
                                  </w:r>
                                </w:p>
                              </w:tc>
                              <w:tc>
                                <w:tcPr>
                                  <w:tcW w:w="30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kern w:val="2"/>
                                      <w:sz w:val="21"/>
                                      <w:szCs w:val="21"/>
                                    </w:rPr>
                                    <w:t>植物多样性较差，杀虫剂使用率较低</w:t>
                                  </w:r>
                                </w:p>
                              </w:tc>
                              <w:tc>
                                <w:tcPr>
                                  <w:tcW w:w="29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sz w:val="21"/>
                                      <w:szCs w:val="21"/>
                                    </w:rPr>
                                    <w:t>飞蛾诱捕器，每周一次</w:t>
                                  </w:r>
                                </w:p>
                              </w:tc>
                            </w:tr>
                          </w:tbl>
                          <w:p w:rsidR="00557FC3" w:rsidRDefault="00557FC3"/>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13" o:spid="_x0000_s1026" type="#_x0000_t202" style="position:absolute;left:0;text-align:left;margin-left:-32.95pt;margin-top:384.15pt;width:505.3pt;height:311.4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">
                <v:textbox>
                  <w:txbxContent>
                    <w:p w:rsidR="00557FC3" w:rsidRDefault="00557FC3">
                      <w:pPr>
                        <w:spacing w:before="76"/>
                        <w:ind w:left="570" w:right="-20"/>
                        <w:jc w:val="center"/>
                        <w:rPr>
                          <w:rFonts w:ascii="黑体" w:eastAsia="黑体" w:hAnsi="黑体" w:cs="宋体"/>
                          <w:color w:val="00A99D"/>
                          <w:w w:val="107"/>
                          <w:sz w:val="24"/>
                          <w:szCs w:val="21"/>
                        </w:rPr>
                      </w:pPr>
                      <w:r>
                        <w:rPr>
                          <w:rFonts w:ascii="黑体" w:eastAsia="黑体" w:hAnsi="黑体" w:cs="宋体" w:hint="eastAsia"/>
                          <w:color w:val="00A99D"/>
                          <w:w w:val="107"/>
                          <w:sz w:val="24"/>
                          <w:szCs w:val="21"/>
                        </w:rPr>
                        <w:t>方框</w:t>
                      </w:r>
                      <w:r>
                        <w:rPr>
                          <w:rFonts w:ascii="黑体" w:eastAsia="黑体" w:hAnsi="黑体" w:cs="宋体"/>
                          <w:color w:val="00A99D"/>
                          <w:w w:val="107"/>
                          <w:sz w:val="24"/>
                          <w:szCs w:val="21"/>
                        </w:rPr>
                        <w:t>2：洞庭湖</w:t>
                      </w:r>
                      <w:r>
                        <w:rPr>
                          <w:rFonts w:ascii="黑体" w:eastAsia="黑体" w:hAnsi="黑体" w:cs="宋体" w:hint="eastAsia"/>
                          <w:color w:val="00A99D"/>
                          <w:w w:val="107"/>
                          <w:sz w:val="24"/>
                          <w:szCs w:val="21"/>
                        </w:rPr>
                        <w:t>的</w:t>
                      </w:r>
                      <w:r>
                        <w:rPr>
                          <w:rFonts w:ascii="黑体" w:eastAsia="黑体" w:hAnsi="黑体" w:cs="宋体"/>
                          <w:color w:val="00A99D"/>
                          <w:w w:val="107"/>
                          <w:sz w:val="24"/>
                          <w:szCs w:val="21"/>
                        </w:rPr>
                        <w:t>一些代表性指标物种及</w:t>
                      </w:r>
                      <w:r>
                        <w:rPr>
                          <w:rFonts w:ascii="黑体" w:eastAsia="黑体" w:hAnsi="黑体" w:cs="宋体" w:hint="eastAsia"/>
                          <w:color w:val="00A99D"/>
                          <w:w w:val="107"/>
                          <w:sz w:val="24"/>
                          <w:szCs w:val="21"/>
                        </w:rPr>
                        <w:t>理由</w:t>
                      </w:r>
                    </w:p>
                    <w:p w:rsidR="00557FC3" w:rsidRDefault="00557FC3"/>
                    <w:tbl>
                      <w:tblPr>
                        <w:tblW w:w="9722" w:type="dxa"/>
                        <w:jc w:val="center"/>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ayout w:type="fixed"/>
                        <w:tblLook w:val="04A0" w:firstRow="1" w:lastRow="0" w:firstColumn="1" w:lastColumn="0" w:noHBand="0" w:noVBand="1"/>
                      </w:tblPr>
                      <w:tblGrid>
                        <w:gridCol w:w="1025"/>
                        <w:gridCol w:w="2719"/>
                        <w:gridCol w:w="3019"/>
                        <w:gridCol w:w="2959"/>
                      </w:tblGrid>
                      <w:tr w:rsidR="00557FC3">
                        <w:trPr>
                          <w:trHeight w:val="20"/>
                          <w:jc w:val="center"/>
                        </w:trPr>
                        <w:tc>
                          <w:tcPr>
                            <w:tcW w:w="10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D9D9D9"/>
                            <w:vAlign w:val="center"/>
                          </w:tcPr>
                          <w:p w:rsidR="00557FC3" w:rsidRDefault="00557FC3">
                            <w:pPr>
                              <w:pStyle w:val="Default"/>
                              <w:jc w:val="center"/>
                              <w:rPr>
                                <w:rFonts w:ascii="黑体" w:eastAsia="黑体" w:hAnsi="黑体"/>
                                <w:kern w:val="2"/>
                                <w:sz w:val="21"/>
                                <w:szCs w:val="21"/>
                              </w:rPr>
                            </w:pPr>
                            <w:r>
                              <w:rPr>
                                <w:rFonts w:ascii="黑体" w:eastAsia="黑体" w:hAnsi="黑体" w:hint="eastAsia"/>
                                <w:b/>
                                <w:bCs/>
                                <w:kern w:val="2"/>
                                <w:sz w:val="21"/>
                                <w:szCs w:val="21"/>
                              </w:rPr>
                              <w:t>物种</w:t>
                            </w:r>
                          </w:p>
                        </w:tc>
                        <w:tc>
                          <w:tcPr>
                            <w:tcW w:w="27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DDD9C3"/>
                            <w:vAlign w:val="center"/>
                          </w:tcPr>
                          <w:p w:rsidR="00557FC3" w:rsidRDefault="00557FC3">
                            <w:pPr>
                              <w:pStyle w:val="Default"/>
                              <w:jc w:val="center"/>
                              <w:rPr>
                                <w:rFonts w:ascii="黑体" w:eastAsia="黑体" w:hAnsi="黑体"/>
                                <w:kern w:val="2"/>
                                <w:sz w:val="21"/>
                                <w:szCs w:val="21"/>
                              </w:rPr>
                            </w:pPr>
                            <w:r>
                              <w:rPr>
                                <w:rFonts w:ascii="黑体" w:eastAsia="黑体" w:hAnsi="黑体" w:hint="eastAsia"/>
                                <w:b/>
                                <w:bCs/>
                                <w:kern w:val="2"/>
                                <w:sz w:val="21"/>
                                <w:szCs w:val="21"/>
                              </w:rPr>
                              <w:t>指示</w:t>
                            </w:r>
                            <w:r>
                              <w:rPr>
                                <w:rFonts w:ascii="黑体" w:eastAsia="黑体" w:hAnsi="黑体"/>
                                <w:b/>
                                <w:bCs/>
                                <w:kern w:val="2"/>
                                <w:sz w:val="21"/>
                                <w:szCs w:val="21"/>
                              </w:rPr>
                              <w:t>内容</w:t>
                            </w:r>
                          </w:p>
                        </w:tc>
                        <w:tc>
                          <w:tcPr>
                            <w:tcW w:w="30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DDD9C3"/>
                            <w:vAlign w:val="center"/>
                          </w:tcPr>
                          <w:p w:rsidR="00557FC3" w:rsidRDefault="00557FC3">
                            <w:pPr>
                              <w:pStyle w:val="Default"/>
                              <w:jc w:val="center"/>
                              <w:rPr>
                                <w:rFonts w:ascii="黑体" w:eastAsia="黑体" w:hAnsi="黑体"/>
                                <w:kern w:val="2"/>
                                <w:sz w:val="21"/>
                                <w:szCs w:val="21"/>
                              </w:rPr>
                            </w:pPr>
                            <w:r>
                              <w:rPr>
                                <w:rFonts w:ascii="黑体" w:eastAsia="黑体" w:hAnsi="黑体" w:hint="eastAsia"/>
                                <w:b/>
                                <w:bCs/>
                                <w:kern w:val="2"/>
                                <w:sz w:val="21"/>
                                <w:szCs w:val="21"/>
                              </w:rPr>
                              <w:t>下降原因</w:t>
                            </w:r>
                          </w:p>
                        </w:tc>
                        <w:tc>
                          <w:tcPr>
                            <w:tcW w:w="29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DDD9C3"/>
                            <w:vAlign w:val="center"/>
                          </w:tcPr>
                          <w:p w:rsidR="00557FC3" w:rsidRDefault="00557FC3">
                            <w:pPr>
                              <w:pStyle w:val="Default"/>
                              <w:jc w:val="center"/>
                              <w:rPr>
                                <w:rFonts w:ascii="黑体" w:eastAsia="黑体" w:hAnsi="黑体"/>
                                <w:kern w:val="2"/>
                                <w:sz w:val="21"/>
                                <w:szCs w:val="21"/>
                              </w:rPr>
                            </w:pPr>
                            <w:r>
                              <w:rPr>
                                <w:rFonts w:ascii="黑体" w:eastAsia="黑体" w:hAnsi="黑体" w:hint="eastAsia"/>
                                <w:b/>
                                <w:bCs/>
                                <w:kern w:val="2"/>
                                <w:sz w:val="21"/>
                                <w:szCs w:val="21"/>
                              </w:rPr>
                              <w:t>采样频率</w:t>
                            </w:r>
                          </w:p>
                        </w:tc>
                      </w:tr>
                      <w:tr w:rsidR="00557FC3">
                        <w:trPr>
                          <w:trHeight w:val="20"/>
                          <w:jc w:val="center"/>
                        </w:trPr>
                        <w:tc>
                          <w:tcPr>
                            <w:tcW w:w="10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D9D9D9"/>
                            <w:vAlign w:val="center"/>
                          </w:tcPr>
                          <w:p w:rsidR="00557FC3" w:rsidRDefault="00557FC3" w:rsidP="008E6417">
                            <w:pPr>
                              <w:pStyle w:val="Default"/>
                              <w:jc w:val="center"/>
                              <w:rPr>
                                <w:rFonts w:ascii="黑体" w:eastAsia="黑体" w:hAnsi="黑体"/>
                                <w:kern w:val="2"/>
                                <w:sz w:val="21"/>
                                <w:szCs w:val="21"/>
                              </w:rPr>
                            </w:pPr>
                            <w:r>
                              <w:rPr>
                                <w:rFonts w:ascii="黑体" w:eastAsia="黑体" w:hAnsi="黑体" w:hint="eastAsia"/>
                                <w:b/>
                                <w:bCs/>
                                <w:kern w:val="2"/>
                                <w:sz w:val="21"/>
                                <w:szCs w:val="21"/>
                              </w:rPr>
                              <w:t>普通翠鸟</w:t>
                            </w:r>
                          </w:p>
                        </w:tc>
                        <w:tc>
                          <w:tcPr>
                            <w:tcW w:w="27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rsidP="00CC3C40">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kern w:val="2"/>
                                <w:sz w:val="21"/>
                                <w:szCs w:val="21"/>
                              </w:rPr>
                              <w:t>水很清澈，</w:t>
                            </w:r>
                            <w:r>
                              <w:rPr>
                                <w:rFonts w:asciiTheme="minorEastAsia" w:eastAsiaTheme="minorEastAsia" w:hAnsiTheme="minorEastAsia" w:hint="eastAsia"/>
                                <w:kern w:val="2"/>
                                <w:sz w:val="21"/>
                                <w:szCs w:val="21"/>
                              </w:rPr>
                              <w:t>小</w:t>
                            </w:r>
                            <w:r w:rsidRPr="0026104E">
                              <w:rPr>
                                <w:rFonts w:asciiTheme="minorEastAsia" w:eastAsiaTheme="minorEastAsia" w:hAnsiTheme="minorEastAsia" w:hint="eastAsia"/>
                                <w:kern w:val="2"/>
                                <w:sz w:val="21"/>
                                <w:szCs w:val="21"/>
                              </w:rPr>
                              <w:t>鱼</w:t>
                            </w:r>
                            <w:r>
                              <w:rPr>
                                <w:rFonts w:asciiTheme="minorEastAsia" w:eastAsiaTheme="minorEastAsia" w:hAnsiTheme="minorEastAsia" w:hint="eastAsia"/>
                                <w:kern w:val="2"/>
                                <w:sz w:val="21"/>
                                <w:szCs w:val="21"/>
                              </w:rPr>
                              <w:t>较多</w:t>
                            </w:r>
                            <w:r>
                              <w:rPr>
                                <w:rFonts w:asciiTheme="minorEastAsia" w:eastAsiaTheme="minorEastAsia" w:hAnsiTheme="minorEastAsia"/>
                                <w:kern w:val="2"/>
                                <w:sz w:val="21"/>
                                <w:szCs w:val="21"/>
                              </w:rPr>
                              <w:t>，</w:t>
                            </w:r>
                            <w:r w:rsidRPr="0026104E">
                              <w:rPr>
                                <w:rFonts w:asciiTheme="minorEastAsia" w:eastAsiaTheme="minorEastAsia" w:hAnsiTheme="minorEastAsia" w:hint="eastAsia"/>
                                <w:kern w:val="2"/>
                                <w:sz w:val="21"/>
                                <w:szCs w:val="21"/>
                              </w:rPr>
                              <w:t>人类</w:t>
                            </w:r>
                            <w:r>
                              <w:rPr>
                                <w:rFonts w:asciiTheme="minorEastAsia" w:eastAsiaTheme="minorEastAsia" w:hAnsiTheme="minorEastAsia" w:hint="eastAsia"/>
                                <w:kern w:val="2"/>
                                <w:sz w:val="21"/>
                                <w:szCs w:val="21"/>
                              </w:rPr>
                              <w:t>对</w:t>
                            </w:r>
                            <w:r w:rsidRPr="0026104E">
                              <w:rPr>
                                <w:rFonts w:asciiTheme="minorEastAsia" w:eastAsiaTheme="minorEastAsia" w:hAnsiTheme="minorEastAsia" w:hint="eastAsia"/>
                                <w:kern w:val="2"/>
                                <w:sz w:val="21"/>
                                <w:szCs w:val="21"/>
                              </w:rPr>
                              <w:t>浅水区的干扰较小</w:t>
                            </w:r>
                          </w:p>
                        </w:tc>
                        <w:tc>
                          <w:tcPr>
                            <w:tcW w:w="30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kern w:val="2"/>
                                <w:sz w:val="21"/>
                                <w:szCs w:val="21"/>
                              </w:rPr>
                              <w:t>水很浑浊，缺少鱼类，干扰严重，预期存在一些季节变化</w:t>
                            </w:r>
                          </w:p>
                        </w:tc>
                        <w:tc>
                          <w:tcPr>
                            <w:tcW w:w="29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kern w:val="2"/>
                                <w:sz w:val="21"/>
                                <w:szCs w:val="21"/>
                              </w:rPr>
                              <w:t>沿样本水路，每月统计一次数量</w:t>
                            </w:r>
                          </w:p>
                        </w:tc>
                      </w:tr>
                      <w:tr w:rsidR="00557FC3">
                        <w:trPr>
                          <w:trHeight w:val="20"/>
                          <w:jc w:val="center"/>
                        </w:trPr>
                        <w:tc>
                          <w:tcPr>
                            <w:tcW w:w="10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D9D9D9"/>
                            <w:vAlign w:val="center"/>
                          </w:tcPr>
                          <w:p w:rsidR="00557FC3" w:rsidRDefault="00557FC3" w:rsidP="008E6417">
                            <w:pPr>
                              <w:pStyle w:val="Default"/>
                              <w:jc w:val="center"/>
                              <w:rPr>
                                <w:rFonts w:ascii="黑体" w:eastAsia="黑体" w:hAnsi="黑体"/>
                                <w:kern w:val="2"/>
                                <w:sz w:val="21"/>
                                <w:szCs w:val="21"/>
                              </w:rPr>
                            </w:pPr>
                            <w:r>
                              <w:rPr>
                                <w:rFonts w:ascii="黑体" w:eastAsia="黑体" w:hAnsi="黑体" w:hint="eastAsia"/>
                                <w:b/>
                                <w:bCs/>
                                <w:kern w:val="2"/>
                                <w:sz w:val="21"/>
                                <w:szCs w:val="21"/>
                              </w:rPr>
                              <w:t>鸬鹚</w:t>
                            </w:r>
                          </w:p>
                        </w:tc>
                        <w:tc>
                          <w:tcPr>
                            <w:tcW w:w="27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kern w:val="2"/>
                                <w:sz w:val="21"/>
                                <w:szCs w:val="21"/>
                              </w:rPr>
                              <w:t>鱼类密度较大，人类干扰较小</w:t>
                            </w:r>
                          </w:p>
                        </w:tc>
                        <w:tc>
                          <w:tcPr>
                            <w:tcW w:w="30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Pr>
                                <w:rFonts w:asciiTheme="minorEastAsia" w:eastAsiaTheme="minorEastAsia" w:hAnsiTheme="minorEastAsia" w:hint="eastAsia"/>
                                <w:kern w:val="2"/>
                                <w:sz w:val="21"/>
                                <w:szCs w:val="21"/>
                              </w:rPr>
                              <w:t>鱼类资源较少，有人类干扰</w:t>
                            </w:r>
                            <w:r w:rsidRPr="0026104E">
                              <w:rPr>
                                <w:rFonts w:asciiTheme="minorEastAsia" w:eastAsiaTheme="minorEastAsia" w:hAnsiTheme="minorEastAsia" w:hint="eastAsia"/>
                                <w:kern w:val="2"/>
                                <w:sz w:val="21"/>
                                <w:szCs w:val="21"/>
                              </w:rPr>
                              <w:t>，缺少栖树</w:t>
                            </w:r>
                          </w:p>
                        </w:tc>
                        <w:tc>
                          <w:tcPr>
                            <w:tcW w:w="29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kern w:val="2"/>
                                <w:sz w:val="21"/>
                                <w:szCs w:val="21"/>
                              </w:rPr>
                              <w:t>每月在已知栖息地统计一次数量</w:t>
                            </w:r>
                          </w:p>
                        </w:tc>
                      </w:tr>
                      <w:tr w:rsidR="00557FC3">
                        <w:trPr>
                          <w:trHeight w:val="20"/>
                          <w:jc w:val="center"/>
                        </w:trPr>
                        <w:tc>
                          <w:tcPr>
                            <w:tcW w:w="10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D9D9D9"/>
                            <w:vAlign w:val="center"/>
                          </w:tcPr>
                          <w:p w:rsidR="00557FC3" w:rsidRDefault="00557FC3" w:rsidP="008E6417">
                            <w:pPr>
                              <w:pStyle w:val="Default"/>
                              <w:jc w:val="center"/>
                              <w:rPr>
                                <w:rFonts w:ascii="黑体" w:eastAsia="黑体" w:hAnsi="黑体"/>
                                <w:kern w:val="2"/>
                                <w:sz w:val="21"/>
                                <w:szCs w:val="21"/>
                              </w:rPr>
                            </w:pPr>
                            <w:r>
                              <w:rPr>
                                <w:rFonts w:ascii="黑体" w:eastAsia="黑体" w:hAnsi="黑体" w:hint="eastAsia"/>
                                <w:b/>
                                <w:bCs/>
                                <w:kern w:val="2"/>
                                <w:sz w:val="21"/>
                                <w:szCs w:val="21"/>
                              </w:rPr>
                              <w:t>苍鹭</w:t>
                            </w:r>
                          </w:p>
                        </w:tc>
                        <w:tc>
                          <w:tcPr>
                            <w:tcW w:w="27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kern w:val="2"/>
                                <w:sz w:val="21"/>
                                <w:szCs w:val="21"/>
                              </w:rPr>
                              <w:t>水道边缘鱼类密度较大</w:t>
                            </w:r>
                          </w:p>
                        </w:tc>
                        <w:tc>
                          <w:tcPr>
                            <w:tcW w:w="30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kern w:val="2"/>
                                <w:sz w:val="21"/>
                                <w:szCs w:val="21"/>
                              </w:rPr>
                              <w:t>食物减少，人类干扰较大</w:t>
                            </w:r>
                          </w:p>
                        </w:tc>
                        <w:tc>
                          <w:tcPr>
                            <w:tcW w:w="29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sz w:val="21"/>
                                <w:szCs w:val="21"/>
                              </w:rPr>
                              <w:t>在采样点和样带，每月统计一次数量</w:t>
                            </w:r>
                          </w:p>
                        </w:tc>
                      </w:tr>
                      <w:tr w:rsidR="00557FC3">
                        <w:trPr>
                          <w:trHeight w:val="20"/>
                          <w:jc w:val="center"/>
                        </w:trPr>
                        <w:tc>
                          <w:tcPr>
                            <w:tcW w:w="10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D9D9D9"/>
                            <w:vAlign w:val="center"/>
                          </w:tcPr>
                          <w:p w:rsidR="00557FC3" w:rsidRDefault="00557FC3" w:rsidP="008E6417">
                            <w:pPr>
                              <w:pStyle w:val="Default"/>
                              <w:jc w:val="center"/>
                              <w:rPr>
                                <w:rFonts w:ascii="黑体" w:eastAsia="黑体" w:hAnsi="黑体"/>
                                <w:kern w:val="2"/>
                                <w:sz w:val="21"/>
                                <w:szCs w:val="21"/>
                              </w:rPr>
                            </w:pPr>
                            <w:r>
                              <w:rPr>
                                <w:rFonts w:ascii="黑体" w:eastAsia="黑体" w:hAnsi="黑体" w:hint="eastAsia"/>
                                <w:b/>
                                <w:bCs/>
                                <w:kern w:val="2"/>
                                <w:sz w:val="21"/>
                                <w:szCs w:val="21"/>
                              </w:rPr>
                              <w:t>白鹭</w:t>
                            </w:r>
                          </w:p>
                        </w:tc>
                        <w:tc>
                          <w:tcPr>
                            <w:tcW w:w="27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kern w:val="2"/>
                                <w:sz w:val="21"/>
                                <w:szCs w:val="21"/>
                              </w:rPr>
                              <w:t>农田和湿地生态健康状况</w:t>
                            </w:r>
                          </w:p>
                        </w:tc>
                        <w:tc>
                          <w:tcPr>
                            <w:tcW w:w="30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sz w:val="21"/>
                                <w:szCs w:val="21"/>
                              </w:rPr>
                              <w:t>由于过度使用杀虫剂和污染现象，导致农田中的食物不足</w:t>
                            </w:r>
                          </w:p>
                        </w:tc>
                        <w:tc>
                          <w:tcPr>
                            <w:tcW w:w="29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sz w:val="21"/>
                                <w:szCs w:val="21"/>
                              </w:rPr>
                              <w:t>一年内，在样本栖息地每月统计一次数量</w:t>
                            </w:r>
                          </w:p>
                        </w:tc>
                      </w:tr>
                      <w:tr w:rsidR="00557FC3">
                        <w:trPr>
                          <w:trHeight w:val="20"/>
                          <w:jc w:val="center"/>
                        </w:trPr>
                        <w:tc>
                          <w:tcPr>
                            <w:tcW w:w="10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D9D9D9"/>
                            <w:vAlign w:val="center"/>
                          </w:tcPr>
                          <w:p w:rsidR="00557FC3" w:rsidRDefault="00557FC3" w:rsidP="008E6417">
                            <w:pPr>
                              <w:pStyle w:val="Default"/>
                              <w:jc w:val="center"/>
                              <w:rPr>
                                <w:rFonts w:ascii="黑体" w:eastAsia="黑体" w:hAnsi="黑体"/>
                                <w:kern w:val="2"/>
                                <w:sz w:val="21"/>
                                <w:szCs w:val="21"/>
                              </w:rPr>
                            </w:pPr>
                            <w:r>
                              <w:rPr>
                                <w:rFonts w:ascii="黑体" w:eastAsia="黑体" w:hAnsi="黑体" w:hint="eastAsia"/>
                                <w:b/>
                                <w:sz w:val="21"/>
                                <w:szCs w:val="21"/>
                              </w:rPr>
                              <w:t>棕背伯劳</w:t>
                            </w:r>
                          </w:p>
                        </w:tc>
                        <w:tc>
                          <w:tcPr>
                            <w:tcW w:w="27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sz w:val="21"/>
                                <w:szCs w:val="21"/>
                              </w:rPr>
                            </w:pPr>
                            <w:r w:rsidRPr="0026104E">
                              <w:rPr>
                                <w:rFonts w:asciiTheme="minorEastAsia" w:eastAsiaTheme="minorEastAsia" w:hAnsiTheme="minorEastAsia" w:hint="eastAsia"/>
                                <w:kern w:val="2"/>
                                <w:sz w:val="21"/>
                                <w:szCs w:val="21"/>
                              </w:rPr>
                              <w:t>一年内农业用地生态健康状况</w:t>
                            </w:r>
                          </w:p>
                        </w:tc>
                        <w:tc>
                          <w:tcPr>
                            <w:tcW w:w="30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sz w:val="21"/>
                                <w:szCs w:val="21"/>
                              </w:rPr>
                              <w:t>由于过度使用杀虫剂，导致农田中的食物不足</w:t>
                            </w:r>
                          </w:p>
                        </w:tc>
                        <w:tc>
                          <w:tcPr>
                            <w:tcW w:w="29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sz w:val="21"/>
                                <w:szCs w:val="21"/>
                              </w:rPr>
                              <w:t>一年内，沿样本线路每月统计一次数量</w:t>
                            </w:r>
                          </w:p>
                        </w:tc>
                      </w:tr>
                      <w:tr w:rsidR="00557FC3">
                        <w:trPr>
                          <w:trHeight w:val="20"/>
                          <w:jc w:val="center"/>
                        </w:trPr>
                        <w:tc>
                          <w:tcPr>
                            <w:tcW w:w="10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D9D9D9"/>
                            <w:vAlign w:val="center"/>
                          </w:tcPr>
                          <w:p w:rsidR="00557FC3" w:rsidRDefault="00557FC3" w:rsidP="008E6417">
                            <w:pPr>
                              <w:pStyle w:val="Default"/>
                              <w:jc w:val="center"/>
                              <w:rPr>
                                <w:rFonts w:ascii="黑体" w:eastAsia="黑体" w:hAnsi="黑体"/>
                                <w:kern w:val="2"/>
                                <w:sz w:val="21"/>
                                <w:szCs w:val="21"/>
                              </w:rPr>
                            </w:pPr>
                            <w:r>
                              <w:rPr>
                                <w:rFonts w:ascii="黑体" w:eastAsia="黑体" w:hAnsi="黑体" w:hint="eastAsia"/>
                                <w:b/>
                                <w:bCs/>
                                <w:kern w:val="2"/>
                                <w:sz w:val="21"/>
                                <w:szCs w:val="21"/>
                              </w:rPr>
                              <w:t>针尾鸭</w:t>
                            </w:r>
                          </w:p>
                        </w:tc>
                        <w:tc>
                          <w:tcPr>
                            <w:tcW w:w="27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Pr>
                                <w:rFonts w:asciiTheme="minorEastAsia" w:eastAsiaTheme="minorEastAsia" w:hAnsiTheme="minorEastAsia" w:hint="eastAsia"/>
                                <w:sz w:val="21"/>
                                <w:szCs w:val="21"/>
                              </w:rPr>
                              <w:t>栖息地</w:t>
                            </w:r>
                            <w:r>
                              <w:rPr>
                                <w:rFonts w:asciiTheme="minorEastAsia" w:eastAsiaTheme="minorEastAsia" w:hAnsiTheme="minorEastAsia"/>
                                <w:sz w:val="21"/>
                                <w:szCs w:val="21"/>
                              </w:rPr>
                              <w:t>适合</w:t>
                            </w:r>
                            <w:r>
                              <w:rPr>
                                <w:rFonts w:asciiTheme="minorEastAsia" w:eastAsiaTheme="minorEastAsia" w:hAnsiTheme="minorEastAsia" w:hint="eastAsia"/>
                                <w:sz w:val="21"/>
                                <w:szCs w:val="21"/>
                              </w:rPr>
                              <w:t>普通水禽生存</w:t>
                            </w:r>
                          </w:p>
                        </w:tc>
                        <w:tc>
                          <w:tcPr>
                            <w:tcW w:w="30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sz w:val="21"/>
                                <w:szCs w:val="21"/>
                              </w:rPr>
                              <w:t>人类干扰，湖泊状态下降</w:t>
                            </w:r>
                          </w:p>
                        </w:tc>
                        <w:tc>
                          <w:tcPr>
                            <w:tcW w:w="29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sz w:val="21"/>
                                <w:szCs w:val="21"/>
                              </w:rPr>
                              <w:t>整个冬季每月统计一次数量</w:t>
                            </w:r>
                          </w:p>
                        </w:tc>
                      </w:tr>
                      <w:tr w:rsidR="00557FC3">
                        <w:trPr>
                          <w:trHeight w:val="20"/>
                          <w:jc w:val="center"/>
                        </w:trPr>
                        <w:tc>
                          <w:tcPr>
                            <w:tcW w:w="10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D9D9D9"/>
                            <w:vAlign w:val="center"/>
                          </w:tcPr>
                          <w:p w:rsidR="00557FC3" w:rsidRDefault="00557FC3" w:rsidP="008E6417">
                            <w:pPr>
                              <w:pStyle w:val="Default"/>
                              <w:jc w:val="center"/>
                              <w:rPr>
                                <w:rFonts w:ascii="黑体" w:eastAsia="黑体" w:hAnsi="黑体"/>
                                <w:kern w:val="2"/>
                                <w:sz w:val="21"/>
                                <w:szCs w:val="21"/>
                              </w:rPr>
                            </w:pPr>
                            <w:r>
                              <w:rPr>
                                <w:rFonts w:ascii="黑体" w:eastAsia="黑体" w:hAnsi="黑体" w:hint="eastAsia"/>
                                <w:b/>
                                <w:bCs/>
                                <w:kern w:val="2"/>
                                <w:sz w:val="21"/>
                                <w:szCs w:val="21"/>
                              </w:rPr>
                              <w:t>蜻蜓</w:t>
                            </w:r>
                          </w:p>
                        </w:tc>
                        <w:tc>
                          <w:tcPr>
                            <w:tcW w:w="27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sz w:val="21"/>
                                <w:szCs w:val="21"/>
                              </w:rPr>
                              <w:t>一年内的水质和生态健康</w:t>
                            </w:r>
                          </w:p>
                        </w:tc>
                        <w:tc>
                          <w:tcPr>
                            <w:tcW w:w="30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sz w:val="21"/>
                                <w:szCs w:val="21"/>
                              </w:rPr>
                              <w:t>过度使用杀虫剂或受到污染</w:t>
                            </w:r>
                          </w:p>
                        </w:tc>
                        <w:tc>
                          <w:tcPr>
                            <w:tcW w:w="29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rsidP="008E6417">
                            <w:pPr>
                              <w:pStyle w:val="Default"/>
                              <w:jc w:val="both"/>
                              <w:rPr>
                                <w:rFonts w:asciiTheme="minorEastAsia" w:eastAsiaTheme="minorEastAsia" w:hAnsiTheme="minorEastAsia"/>
                                <w:kern w:val="2"/>
                                <w:sz w:val="21"/>
                                <w:szCs w:val="21"/>
                              </w:rPr>
                            </w:pPr>
                            <w:r>
                              <w:rPr>
                                <w:rFonts w:asciiTheme="minorEastAsia" w:eastAsiaTheme="minorEastAsia" w:hAnsiTheme="minorEastAsia" w:hint="eastAsia"/>
                                <w:sz w:val="21"/>
                                <w:szCs w:val="21"/>
                              </w:rPr>
                              <w:t>在样本</w:t>
                            </w:r>
                            <w:r w:rsidRPr="0026104E">
                              <w:rPr>
                                <w:rFonts w:asciiTheme="minorEastAsia" w:eastAsiaTheme="minorEastAsia" w:hAnsiTheme="minorEastAsia" w:hint="eastAsia"/>
                                <w:sz w:val="21"/>
                                <w:szCs w:val="21"/>
                              </w:rPr>
                              <w:t>水塘和岸边每周统计一次数量</w:t>
                            </w:r>
                          </w:p>
                        </w:tc>
                      </w:tr>
                      <w:tr w:rsidR="00557FC3">
                        <w:trPr>
                          <w:trHeight w:val="20"/>
                          <w:jc w:val="center"/>
                        </w:trPr>
                        <w:tc>
                          <w:tcPr>
                            <w:tcW w:w="102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D9D9D9"/>
                            <w:vAlign w:val="center"/>
                          </w:tcPr>
                          <w:p w:rsidR="00557FC3" w:rsidRDefault="00557FC3" w:rsidP="008E6417">
                            <w:pPr>
                              <w:pStyle w:val="Default"/>
                              <w:jc w:val="center"/>
                              <w:rPr>
                                <w:rFonts w:ascii="黑体" w:eastAsia="黑体" w:hAnsi="黑体"/>
                                <w:kern w:val="2"/>
                                <w:sz w:val="21"/>
                                <w:szCs w:val="21"/>
                              </w:rPr>
                            </w:pPr>
                            <w:r>
                              <w:rPr>
                                <w:rFonts w:ascii="黑体" w:eastAsia="黑体" w:hAnsi="黑体" w:hint="eastAsia"/>
                                <w:b/>
                                <w:bCs/>
                                <w:kern w:val="2"/>
                                <w:sz w:val="21"/>
                                <w:szCs w:val="21"/>
                              </w:rPr>
                              <w:t>蛾</w:t>
                            </w:r>
                          </w:p>
                        </w:tc>
                        <w:tc>
                          <w:tcPr>
                            <w:tcW w:w="27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sz w:val="21"/>
                                <w:szCs w:val="21"/>
                              </w:rPr>
                              <w:t>陆生植物的多样性和健康状况</w:t>
                            </w:r>
                          </w:p>
                        </w:tc>
                        <w:tc>
                          <w:tcPr>
                            <w:tcW w:w="301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kern w:val="2"/>
                                <w:sz w:val="21"/>
                                <w:szCs w:val="21"/>
                              </w:rPr>
                              <w:t>植物多样性较差，杀虫剂使用率较低</w:t>
                            </w:r>
                          </w:p>
                        </w:tc>
                        <w:tc>
                          <w:tcPr>
                            <w:tcW w:w="29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rsidR="00557FC3" w:rsidRPr="0026104E" w:rsidRDefault="00557FC3">
                            <w:pPr>
                              <w:pStyle w:val="Default"/>
                              <w:jc w:val="both"/>
                              <w:rPr>
                                <w:rFonts w:asciiTheme="minorEastAsia" w:eastAsiaTheme="minorEastAsia" w:hAnsiTheme="minorEastAsia"/>
                                <w:kern w:val="2"/>
                                <w:sz w:val="21"/>
                                <w:szCs w:val="21"/>
                              </w:rPr>
                            </w:pPr>
                            <w:r w:rsidRPr="0026104E">
                              <w:rPr>
                                <w:rFonts w:asciiTheme="minorEastAsia" w:eastAsiaTheme="minorEastAsia" w:hAnsiTheme="minorEastAsia" w:hint="eastAsia"/>
                                <w:sz w:val="21"/>
                                <w:szCs w:val="21"/>
                              </w:rPr>
                              <w:t>飞蛾诱捕器，每周一次</w:t>
                            </w:r>
                          </w:p>
                        </w:tc>
                      </w:tr>
                    </w:tbl>
                    <w:p w:rsidR="00557FC3" w:rsidRDefault="00557FC3"/>
                  </w:txbxContent>
                </v:textbox>
                <w10:wrap type="topAndBottom"/>
              </v:shape>
            </w:pict>
          </mc:Fallback>
        </mc:AlternateContent>
      </w:r>
      <w:r>
        <w:rPr>
          <w:rFonts w:ascii="宋体" w:eastAsia="宋体" w:hAnsi="宋体" w:cs="宋体"/>
          <w:noProof/>
          <w:kern w:val="0"/>
          <w:sz w:val="24"/>
          <w:szCs w:val="24"/>
        </w:rPr>
        <mc:AlternateContent>
          <mc:Choice Requires="wps">
            <w:drawing>
              <wp:anchor distT="45720" distB="45720" distL="114300" distR="114300" simplePos="0" relativeHeight="251659264" behindDoc="0" locked="0" layoutInCell="1" allowOverlap="1">
                <wp:simplePos x="0" y="0"/>
                <wp:positionH relativeFrom="column">
                  <wp:posOffset>-300990</wp:posOffset>
                </wp:positionH>
                <wp:positionV relativeFrom="paragraph">
                  <wp:posOffset>0</wp:posOffset>
                </wp:positionV>
                <wp:extent cx="6298565" cy="4427855"/>
                <wp:effectExtent l="0" t="0" r="13335" b="17145"/>
                <wp:wrapTopAndBottom/>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8565" cy="4427855"/>
                        </a:xfrm>
                        <a:prstGeom prst="rect">
                          <a:avLst/>
                        </a:prstGeom>
                        <a:solidFill>
                          <a:srgbClr val="FFFFFF"/>
                        </a:solidFill>
                        <a:ln w="9525">
                          <a:solidFill>
                            <a:srgbClr val="000000"/>
                          </a:solidFill>
                          <a:miter lim="800000"/>
                        </a:ln>
                      </wps:spPr>
                      <wps:txbx>
                        <w:txbxContent>
                          <w:p w:rsidR="00557FC3" w:rsidRDefault="00557FC3">
                            <w:pPr>
                              <w:spacing w:before="76"/>
                              <w:ind w:left="570" w:right="-20"/>
                              <w:jc w:val="center"/>
                              <w:rPr>
                                <w:rFonts w:ascii="黑体" w:eastAsia="黑体" w:hAnsi="黑体" w:cs="Times New Roman"/>
                                <w:sz w:val="24"/>
                                <w:szCs w:val="21"/>
                              </w:rPr>
                            </w:pPr>
                            <w:r>
                              <w:rPr>
                                <w:rFonts w:ascii="黑体" w:eastAsia="黑体" w:hAnsi="黑体" w:cs="宋体" w:hint="eastAsia"/>
                                <w:color w:val="00A99D"/>
                                <w:w w:val="107"/>
                                <w:sz w:val="24"/>
                                <w:szCs w:val="21"/>
                              </w:rPr>
                              <w:t>方框</w:t>
                            </w:r>
                            <w:r>
                              <w:rPr>
                                <w:rFonts w:ascii="黑体" w:eastAsia="黑体" w:hAnsi="黑体" w:cs="Times New Roman"/>
                                <w:color w:val="00A99D"/>
                                <w:w w:val="107"/>
                                <w:sz w:val="24"/>
                                <w:szCs w:val="21"/>
                              </w:rPr>
                              <w:t>1.</w:t>
                            </w:r>
                            <w:r>
                              <w:rPr>
                                <w:rFonts w:ascii="黑体" w:eastAsia="黑体" w:hAnsi="黑体" w:cs="宋体" w:hint="eastAsia"/>
                                <w:color w:val="00A99D"/>
                                <w:w w:val="107"/>
                                <w:sz w:val="24"/>
                                <w:szCs w:val="21"/>
                              </w:rPr>
                              <w:t>鸟类作为生物多样性指标的局限性</w:t>
                            </w:r>
                          </w:p>
                          <w:p w:rsidR="00557FC3" w:rsidRDefault="00557FC3">
                            <w:pPr>
                              <w:spacing w:before="19" w:line="240" w:lineRule="exact"/>
                              <w:jc w:val="center"/>
                              <w:rPr>
                                <w:sz w:val="24"/>
                                <w:szCs w:val="24"/>
                              </w:rPr>
                            </w:pPr>
                            <w:r>
                              <w:t>(The Energy &amp; Biodiversity Initiative</w:t>
                            </w:r>
                            <w:r>
                              <w:t>，</w:t>
                            </w:r>
                            <w:r>
                              <w:t>2018)</w:t>
                            </w:r>
                          </w:p>
                          <w:p w:rsidR="00557FC3" w:rsidRDefault="00557FC3">
                            <w:pPr>
                              <w:spacing w:line="256" w:lineRule="auto"/>
                              <w:ind w:left="570" w:right="937"/>
                              <w:jc w:val="center"/>
                              <w:rPr>
                                <w:rFonts w:asciiTheme="minorEastAsia" w:hAnsiTheme="minorEastAsia" w:cs="宋体"/>
                                <w:color w:val="231F20"/>
                                <w:w w:val="95"/>
                                <w:sz w:val="22"/>
                                <w:szCs w:val="21"/>
                              </w:rPr>
                            </w:pPr>
                          </w:p>
                          <w:p w:rsidR="00557FC3" w:rsidRDefault="00557FC3" w:rsidP="005A4752">
                            <w:pPr>
                              <w:spacing w:line="256" w:lineRule="auto"/>
                              <w:ind w:left="570" w:right="937" w:firstLineChars="200" w:firstLine="416"/>
                              <w:rPr>
                                <w:rFonts w:asciiTheme="minorEastAsia" w:hAnsiTheme="minorEastAsia" w:cs="宋体"/>
                                <w:color w:val="231F20"/>
                                <w:w w:val="95"/>
                                <w:sz w:val="22"/>
                                <w:szCs w:val="21"/>
                              </w:rPr>
                            </w:pPr>
                            <w:r>
                              <w:rPr>
                                <w:rFonts w:asciiTheme="minorEastAsia" w:hAnsiTheme="minorEastAsia" w:cs="宋体" w:hint="eastAsia"/>
                                <w:color w:val="231F20"/>
                                <w:w w:val="95"/>
                                <w:sz w:val="22"/>
                                <w:szCs w:val="21"/>
                              </w:rPr>
                              <w:t>几十年来，国际鸟盟一直在研究和使用鸟类作为生物多样性的指标。对许多组织关于鸟类工作的数据进行了整理，以了解受威胁和濒危鸟类、特有鸟区和重要鸟区。利用鸟类作为指标有积极和消极的方面：</w:t>
                            </w:r>
                          </w:p>
                          <w:tbl>
                            <w:tblPr>
                              <w:tblW w:w="9360" w:type="dxa"/>
                              <w:tblInd w:w="218" w:type="dxa"/>
                              <w:tblLayout w:type="fixed"/>
                              <w:tblCellMar>
                                <w:left w:w="0" w:type="dxa"/>
                                <w:right w:w="0" w:type="dxa"/>
                              </w:tblCellMar>
                              <w:tblLook w:val="04A0" w:firstRow="1" w:lastRow="0" w:firstColumn="1" w:lastColumn="0" w:noHBand="0" w:noVBand="1"/>
                            </w:tblPr>
                            <w:tblGrid>
                              <w:gridCol w:w="4680"/>
                              <w:gridCol w:w="4680"/>
                            </w:tblGrid>
                            <w:tr w:rsidR="00557FC3">
                              <w:trPr>
                                <w:trHeight w:hRule="exact" w:val="329"/>
                              </w:trPr>
                              <w:tc>
                                <w:tcPr>
                                  <w:tcW w:w="4680" w:type="dxa"/>
                                  <w:tcBorders>
                                    <w:top w:val="single" w:sz="8" w:space="0" w:color="00A99D"/>
                                    <w:left w:val="single" w:sz="8" w:space="0" w:color="00A99D"/>
                                    <w:bottom w:val="single" w:sz="8" w:space="0" w:color="00A99D"/>
                                    <w:right w:val="single" w:sz="8" w:space="0" w:color="00A99D"/>
                                  </w:tcBorders>
                                </w:tcPr>
                                <w:p w:rsidR="00557FC3" w:rsidRDefault="00557FC3">
                                  <w:pPr>
                                    <w:spacing w:before="43"/>
                                    <w:ind w:left="70" w:right="-20"/>
                                    <w:jc w:val="center"/>
                                    <w:rPr>
                                      <w:rFonts w:ascii="Times New Roman" w:eastAsia="Times New Roman" w:hAnsi="Times New Roman" w:cs="Times New Roman"/>
                                      <w:szCs w:val="21"/>
                                    </w:rPr>
                                  </w:pPr>
                                  <w:r>
                                    <w:rPr>
                                      <w:rFonts w:ascii="黑体" w:eastAsia="黑体" w:hAnsi="黑体" w:cs="宋体" w:hint="eastAsia"/>
                                      <w:color w:val="00A99D"/>
                                      <w:w w:val="116"/>
                                      <w:szCs w:val="21"/>
                                    </w:rPr>
                                    <w:t>积极</w:t>
                                  </w:r>
                                </w:p>
                              </w:tc>
                              <w:tc>
                                <w:tcPr>
                                  <w:tcW w:w="4680" w:type="dxa"/>
                                  <w:tcBorders>
                                    <w:top w:val="single" w:sz="8" w:space="0" w:color="00A99D"/>
                                    <w:left w:val="single" w:sz="8" w:space="0" w:color="00A99D"/>
                                    <w:bottom w:val="single" w:sz="8" w:space="0" w:color="00A99D"/>
                                    <w:right w:val="single" w:sz="8" w:space="0" w:color="00A99D"/>
                                  </w:tcBorders>
                                </w:tcPr>
                                <w:p w:rsidR="00557FC3" w:rsidRDefault="00557FC3">
                                  <w:pPr>
                                    <w:spacing w:before="43"/>
                                    <w:ind w:left="70" w:right="-20"/>
                                    <w:jc w:val="center"/>
                                    <w:rPr>
                                      <w:rFonts w:ascii="黑体" w:eastAsia="黑体" w:hAnsi="黑体" w:cs="Times New Roman"/>
                                      <w:szCs w:val="21"/>
                                    </w:rPr>
                                  </w:pPr>
                                  <w:r>
                                    <w:rPr>
                                      <w:rFonts w:ascii="黑体" w:eastAsia="黑体" w:hAnsi="黑体" w:cs="宋体" w:hint="eastAsia"/>
                                      <w:color w:val="00A99D"/>
                                      <w:w w:val="116"/>
                                      <w:szCs w:val="21"/>
                                    </w:rPr>
                                    <w:t>消极</w:t>
                                  </w:r>
                                </w:p>
                              </w:tc>
                            </w:tr>
                            <w:tr w:rsidR="00557FC3">
                              <w:trPr>
                                <w:trHeight w:hRule="exact" w:val="1042"/>
                              </w:trPr>
                              <w:tc>
                                <w:tcPr>
                                  <w:tcW w:w="4680" w:type="dxa"/>
                                  <w:tcBorders>
                                    <w:top w:val="single" w:sz="8" w:space="0" w:color="00A99D"/>
                                    <w:left w:val="single" w:sz="8" w:space="0" w:color="00A99D"/>
                                    <w:bottom w:val="single" w:sz="8" w:space="0" w:color="00A99D"/>
                                    <w:right w:val="single" w:sz="8" w:space="0" w:color="00A99D"/>
                                  </w:tcBorders>
                                </w:tcPr>
                                <w:p w:rsidR="00557FC3" w:rsidRPr="005A4752" w:rsidRDefault="00557FC3" w:rsidP="005A4752">
                                  <w:pPr>
                                    <w:spacing w:before="27" w:line="256" w:lineRule="auto"/>
                                    <w:ind w:left="70" w:right="250" w:firstLineChars="200" w:firstLine="420"/>
                                    <w:jc w:val="left"/>
                                    <w:rPr>
                                      <w:rFonts w:asciiTheme="minorEastAsia" w:hAnsiTheme="minorEastAsia" w:cs="Times New Roman"/>
                                      <w:szCs w:val="21"/>
                                    </w:rPr>
                                  </w:pPr>
                                  <w:r w:rsidRPr="005A4752">
                                    <w:rPr>
                                      <w:rFonts w:asciiTheme="minorEastAsia" w:hAnsiTheme="minorEastAsia" w:cs="宋体" w:hint="eastAsia"/>
                                      <w:color w:val="231F20"/>
                                      <w:szCs w:val="21"/>
                                    </w:rPr>
                                    <w:t>鸟类是收集数据的很好的分类单元：收集数据相对容易，人们通过培训可以确定</w:t>
                                  </w:r>
                                  <w:r w:rsidRPr="005A4752">
                                    <w:rPr>
                                      <w:rFonts w:asciiTheme="minorEastAsia" w:hAnsiTheme="minorEastAsia" w:cs="宋体"/>
                                      <w:color w:val="231F20"/>
                                      <w:szCs w:val="21"/>
                                    </w:rPr>
                                    <w:t>鸟类是</w:t>
                                  </w:r>
                                  <w:r w:rsidRPr="005A4752">
                                    <w:rPr>
                                      <w:rFonts w:asciiTheme="minorEastAsia" w:hAnsiTheme="minorEastAsia" w:cs="宋体" w:hint="eastAsia"/>
                                      <w:color w:val="231F20"/>
                                      <w:szCs w:val="21"/>
                                    </w:rPr>
                                    <w:t>存在</w:t>
                                  </w:r>
                                  <w:r w:rsidRPr="005A4752">
                                    <w:rPr>
                                      <w:rFonts w:asciiTheme="minorEastAsia" w:hAnsiTheme="minorEastAsia" w:cs="宋体"/>
                                      <w:color w:val="231F20"/>
                                      <w:szCs w:val="21"/>
                                    </w:rPr>
                                    <w:t>还是不存在</w:t>
                                  </w:r>
                                  <w:r w:rsidRPr="005A4752">
                                    <w:rPr>
                                      <w:rFonts w:asciiTheme="minorEastAsia" w:hAnsiTheme="minorEastAsia" w:cs="宋体" w:hint="eastAsia"/>
                                      <w:color w:val="231F20"/>
                                      <w:szCs w:val="21"/>
                                    </w:rPr>
                                    <w:t>。</w:t>
                                  </w:r>
                                </w:p>
                              </w:tc>
                              <w:tc>
                                <w:tcPr>
                                  <w:tcW w:w="4680" w:type="dxa"/>
                                  <w:tcBorders>
                                    <w:top w:val="single" w:sz="8" w:space="0" w:color="00A99D"/>
                                    <w:left w:val="single" w:sz="8" w:space="0" w:color="00A99D"/>
                                    <w:bottom w:val="single" w:sz="8" w:space="0" w:color="00A99D"/>
                                    <w:right w:val="single" w:sz="8" w:space="0" w:color="00A99D"/>
                                  </w:tcBorders>
                                </w:tcPr>
                                <w:p w:rsidR="00557FC3" w:rsidRPr="005A4752" w:rsidRDefault="00557FC3" w:rsidP="00062A47">
                                  <w:pPr>
                                    <w:spacing w:before="27" w:line="256" w:lineRule="auto"/>
                                    <w:ind w:left="70" w:right="381" w:firstLineChars="200" w:firstLine="420"/>
                                    <w:jc w:val="left"/>
                                    <w:rPr>
                                      <w:rFonts w:asciiTheme="minorEastAsia" w:hAnsiTheme="minorEastAsia" w:cs="宋体"/>
                                      <w:color w:val="231F20"/>
                                      <w:spacing w:val="-17"/>
                                      <w:szCs w:val="21"/>
                                    </w:rPr>
                                  </w:pPr>
                                  <w:r w:rsidRPr="005A4752">
                                    <w:rPr>
                                      <w:rFonts w:asciiTheme="minorEastAsia" w:hAnsiTheme="minorEastAsia" w:cs="宋体" w:hint="eastAsia"/>
                                      <w:color w:val="231F20"/>
                                      <w:szCs w:val="21"/>
                                    </w:rPr>
                                    <w:t>如果只监测鸟类，就不会发现鸟类不敏感的变化</w:t>
                                  </w:r>
                                  <w:r w:rsidRPr="005A4752">
                                    <w:rPr>
                                      <w:rFonts w:asciiTheme="minorEastAsia" w:hAnsiTheme="minorEastAsia" w:cs="宋体"/>
                                      <w:color w:val="231F20"/>
                                      <w:szCs w:val="21"/>
                                    </w:rPr>
                                    <w:t>。</w:t>
                                  </w:r>
                                </w:p>
                              </w:tc>
                            </w:tr>
                            <w:tr w:rsidR="00557FC3" w:rsidTr="00062A47">
                              <w:trPr>
                                <w:trHeight w:hRule="exact" w:val="639"/>
                              </w:trPr>
                              <w:tc>
                                <w:tcPr>
                                  <w:tcW w:w="4680" w:type="dxa"/>
                                  <w:tcBorders>
                                    <w:top w:val="single" w:sz="8" w:space="0" w:color="00A99D"/>
                                    <w:left w:val="single" w:sz="8" w:space="0" w:color="00A99D"/>
                                    <w:bottom w:val="single" w:sz="8" w:space="0" w:color="00A99D"/>
                                    <w:right w:val="single" w:sz="8" w:space="0" w:color="00A99D"/>
                                  </w:tcBorders>
                                </w:tcPr>
                                <w:p w:rsidR="00557FC3" w:rsidRPr="005A4752" w:rsidRDefault="00557FC3" w:rsidP="00062A47">
                                  <w:pPr>
                                    <w:ind w:left="70" w:right="-20" w:firstLineChars="200" w:firstLine="420"/>
                                    <w:jc w:val="left"/>
                                    <w:rPr>
                                      <w:rFonts w:asciiTheme="minorEastAsia" w:hAnsiTheme="minorEastAsia" w:cs="Times New Roman"/>
                                      <w:szCs w:val="21"/>
                                    </w:rPr>
                                  </w:pPr>
                                  <w:r w:rsidRPr="005A4752">
                                    <w:rPr>
                                      <w:rFonts w:asciiTheme="minorEastAsia" w:hAnsiTheme="minorEastAsia" w:cs="宋体" w:hint="eastAsia"/>
                                      <w:color w:val="231F20"/>
                                      <w:szCs w:val="21"/>
                                    </w:rPr>
                                    <w:t>已经确定了优先性</w:t>
                                  </w:r>
                                  <w:r w:rsidRPr="005A4752">
                                    <w:rPr>
                                      <w:rFonts w:asciiTheme="minorEastAsia" w:hAnsiTheme="minorEastAsia" w:cs="宋体"/>
                                      <w:color w:val="231F20"/>
                                      <w:szCs w:val="21"/>
                                    </w:rPr>
                                    <w:t>(</w:t>
                                  </w:r>
                                  <w:r w:rsidRPr="005A4752">
                                    <w:rPr>
                                      <w:rFonts w:asciiTheme="minorEastAsia" w:hAnsiTheme="minorEastAsia" w:cs="宋体" w:hint="eastAsia"/>
                                      <w:color w:val="231F20"/>
                                      <w:szCs w:val="21"/>
                                    </w:rPr>
                                    <w:t>如</w:t>
                                  </w:r>
                                  <w:r w:rsidRPr="005A4752">
                                    <w:rPr>
                                      <w:rFonts w:asciiTheme="minorEastAsia" w:hAnsiTheme="minorEastAsia" w:cs="宋体"/>
                                      <w:color w:val="231F20"/>
                                      <w:szCs w:val="21"/>
                                    </w:rPr>
                                    <w:t>全球受威胁鸟类、</w:t>
                                  </w:r>
                                  <w:r w:rsidRPr="005A4752">
                                    <w:rPr>
                                      <w:rFonts w:asciiTheme="minorEastAsia" w:hAnsiTheme="minorEastAsia" w:cs="宋体" w:hint="eastAsia"/>
                                      <w:color w:val="231F20"/>
                                      <w:szCs w:val="21"/>
                                    </w:rPr>
                                    <w:t>重要鸟区、</w:t>
                                  </w:r>
                                  <w:r w:rsidRPr="005A4752">
                                    <w:rPr>
                                      <w:rFonts w:asciiTheme="minorEastAsia" w:hAnsiTheme="minorEastAsia" w:cs="宋体"/>
                                      <w:color w:val="231F20"/>
                                      <w:szCs w:val="21"/>
                                    </w:rPr>
                                    <w:t>IUCN红色</w:t>
                                  </w:r>
                                  <w:r w:rsidRPr="005A4752">
                                    <w:rPr>
                                      <w:rFonts w:asciiTheme="minorEastAsia" w:hAnsiTheme="minorEastAsia" w:cs="宋体" w:hint="eastAsia"/>
                                      <w:color w:val="231F20"/>
                                      <w:szCs w:val="21"/>
                                    </w:rPr>
                                    <w:t>名录</w:t>
                                  </w:r>
                                  <w:r w:rsidRPr="005A4752">
                                    <w:rPr>
                                      <w:rFonts w:asciiTheme="minorEastAsia" w:hAnsiTheme="minorEastAsia" w:cs="宋体"/>
                                      <w:color w:val="231F20"/>
                                      <w:szCs w:val="21"/>
                                    </w:rPr>
                                    <w:t>等)。</w:t>
                                  </w:r>
                                </w:p>
                              </w:tc>
                              <w:tc>
                                <w:tcPr>
                                  <w:tcW w:w="4680" w:type="dxa"/>
                                  <w:tcBorders>
                                    <w:top w:val="single" w:sz="8" w:space="0" w:color="00A99D"/>
                                    <w:left w:val="single" w:sz="8" w:space="0" w:color="00A99D"/>
                                    <w:bottom w:val="single" w:sz="8" w:space="0" w:color="00A99D"/>
                                    <w:right w:val="single" w:sz="8" w:space="0" w:color="00A99D"/>
                                  </w:tcBorders>
                                </w:tcPr>
                                <w:p w:rsidR="00557FC3" w:rsidRPr="005A4752" w:rsidRDefault="00557FC3" w:rsidP="00062A47">
                                  <w:pPr>
                                    <w:ind w:left="70" w:right="-20" w:firstLineChars="200" w:firstLine="420"/>
                                    <w:jc w:val="left"/>
                                    <w:rPr>
                                      <w:rFonts w:asciiTheme="minorEastAsia" w:hAnsiTheme="minorEastAsia" w:cs="Times New Roman"/>
                                      <w:szCs w:val="21"/>
                                    </w:rPr>
                                  </w:pPr>
                                  <w:r w:rsidRPr="005A4752">
                                    <w:rPr>
                                      <w:rFonts w:asciiTheme="minorEastAsia" w:hAnsiTheme="minorEastAsia" w:cs="宋体" w:hint="eastAsia"/>
                                      <w:color w:val="231F20"/>
                                      <w:szCs w:val="21"/>
                                    </w:rPr>
                                    <w:t>可能会鼓励管理层关注一种或几种鸟，对加强生物多样性的整体保护很少</w:t>
                                  </w:r>
                                  <w:r w:rsidRPr="005A4752">
                                    <w:rPr>
                                      <w:rFonts w:asciiTheme="minorEastAsia" w:hAnsiTheme="minorEastAsia" w:cs="宋体"/>
                                      <w:color w:val="231F20"/>
                                      <w:szCs w:val="21"/>
                                    </w:rPr>
                                    <w:t>甚至</w:t>
                                  </w:r>
                                  <w:r w:rsidRPr="005A4752">
                                    <w:rPr>
                                      <w:rFonts w:asciiTheme="minorEastAsia" w:hAnsiTheme="minorEastAsia" w:cs="宋体" w:hint="eastAsia"/>
                                      <w:color w:val="231F20"/>
                                      <w:szCs w:val="21"/>
                                    </w:rPr>
                                    <w:t>没有作用。</w:t>
                                  </w:r>
                                </w:p>
                              </w:tc>
                            </w:tr>
                            <w:tr w:rsidR="00557FC3">
                              <w:trPr>
                                <w:trHeight w:hRule="exact" w:val="997"/>
                              </w:trPr>
                              <w:tc>
                                <w:tcPr>
                                  <w:tcW w:w="4680" w:type="dxa"/>
                                  <w:tcBorders>
                                    <w:top w:val="single" w:sz="8" w:space="0" w:color="00A99D"/>
                                    <w:left w:val="single" w:sz="8" w:space="0" w:color="00A99D"/>
                                    <w:bottom w:val="single" w:sz="8" w:space="0" w:color="00A99D"/>
                                    <w:right w:val="single" w:sz="8" w:space="0" w:color="00A99D"/>
                                  </w:tcBorders>
                                </w:tcPr>
                                <w:p w:rsidR="00557FC3" w:rsidRPr="005A4752" w:rsidRDefault="00557FC3" w:rsidP="005A4752">
                                  <w:pPr>
                                    <w:spacing w:before="18"/>
                                    <w:ind w:left="70" w:right="-20" w:firstLineChars="200" w:firstLine="420"/>
                                    <w:jc w:val="left"/>
                                    <w:rPr>
                                      <w:rFonts w:asciiTheme="minorEastAsia" w:hAnsiTheme="minorEastAsia" w:cs="宋体"/>
                                      <w:color w:val="231F20"/>
                                      <w:szCs w:val="21"/>
                                    </w:rPr>
                                  </w:pPr>
                                  <w:r w:rsidRPr="005A4752">
                                    <w:rPr>
                                      <w:rFonts w:asciiTheme="minorEastAsia" w:hAnsiTheme="minorEastAsia" w:cs="宋体" w:hint="eastAsia"/>
                                      <w:color w:val="231F20"/>
                                      <w:szCs w:val="21"/>
                                    </w:rPr>
                                    <w:t>它们的行为和与环境的相互作用可以是生态系统健康的良好指标，即它们需要植物、昆虫、筑巢地、水等。</w:t>
                                  </w:r>
                                </w:p>
                              </w:tc>
                              <w:tc>
                                <w:tcPr>
                                  <w:tcW w:w="4680" w:type="dxa"/>
                                  <w:tcBorders>
                                    <w:top w:val="single" w:sz="8" w:space="0" w:color="00A99D"/>
                                    <w:left w:val="single" w:sz="8" w:space="0" w:color="00A99D"/>
                                    <w:bottom w:val="single" w:sz="8" w:space="0" w:color="00A99D"/>
                                    <w:right w:val="single" w:sz="8" w:space="0" w:color="00A99D"/>
                                  </w:tcBorders>
                                </w:tcPr>
                                <w:p w:rsidR="00557FC3" w:rsidRPr="005A4752" w:rsidRDefault="00557FC3" w:rsidP="005A4752">
                                  <w:pPr>
                                    <w:spacing w:before="18"/>
                                    <w:ind w:left="70" w:right="-20" w:firstLineChars="200" w:firstLine="420"/>
                                    <w:jc w:val="left"/>
                                    <w:rPr>
                                      <w:rFonts w:asciiTheme="minorEastAsia" w:hAnsiTheme="minorEastAsia" w:cs="宋体"/>
                                      <w:color w:val="231F20"/>
                                      <w:szCs w:val="21"/>
                                    </w:rPr>
                                  </w:pPr>
                                  <w:r w:rsidRPr="005A4752">
                                    <w:rPr>
                                      <w:rFonts w:asciiTheme="minorEastAsia" w:hAnsiTheme="minorEastAsia" w:cs="宋体"/>
                                      <w:color w:val="231F20"/>
                                      <w:szCs w:val="21"/>
                                    </w:rPr>
                                    <w:t>可能对某一特定</w:t>
                                  </w:r>
                                  <w:r w:rsidRPr="005A4752">
                                    <w:rPr>
                                      <w:rFonts w:asciiTheme="minorEastAsia" w:hAnsiTheme="minorEastAsia" w:cs="宋体" w:hint="eastAsia"/>
                                      <w:color w:val="231F20"/>
                                      <w:szCs w:val="21"/>
                                    </w:rPr>
                                    <w:t>人类</w:t>
                                  </w:r>
                                  <w:r w:rsidRPr="005A4752">
                                    <w:rPr>
                                      <w:rFonts w:asciiTheme="minorEastAsia" w:hAnsiTheme="minorEastAsia" w:cs="宋体"/>
                                      <w:color w:val="231F20"/>
                                      <w:szCs w:val="21"/>
                                    </w:rPr>
                                    <w:t>活动敏感，也可能不敏感。</w:t>
                                  </w:r>
                                </w:p>
                              </w:tc>
                            </w:tr>
                            <w:tr w:rsidR="00557FC3" w:rsidTr="001149BA">
                              <w:trPr>
                                <w:trHeight w:hRule="exact" w:val="705"/>
                              </w:trPr>
                              <w:tc>
                                <w:tcPr>
                                  <w:tcW w:w="4680" w:type="dxa"/>
                                  <w:tcBorders>
                                    <w:top w:val="single" w:sz="8" w:space="0" w:color="00A99D"/>
                                    <w:left w:val="single" w:sz="8" w:space="0" w:color="00A99D"/>
                                    <w:bottom w:val="single" w:sz="8" w:space="0" w:color="00A99D"/>
                                    <w:right w:val="single" w:sz="8" w:space="0" w:color="00A99D"/>
                                  </w:tcBorders>
                                </w:tcPr>
                                <w:p w:rsidR="00557FC3" w:rsidRPr="005A4752" w:rsidRDefault="00557FC3" w:rsidP="005A4752">
                                  <w:pPr>
                                    <w:spacing w:before="18"/>
                                    <w:ind w:left="70" w:right="-20" w:firstLineChars="200" w:firstLine="420"/>
                                    <w:jc w:val="left"/>
                                    <w:rPr>
                                      <w:rFonts w:asciiTheme="minorEastAsia" w:hAnsiTheme="minorEastAsia" w:cs="宋体"/>
                                      <w:color w:val="231F20"/>
                                      <w:szCs w:val="21"/>
                                    </w:rPr>
                                  </w:pPr>
                                  <w:r w:rsidRPr="005A4752">
                                    <w:rPr>
                                      <w:rFonts w:asciiTheme="minorEastAsia" w:hAnsiTheme="minorEastAsia" w:cs="宋体"/>
                                      <w:color w:val="231F20"/>
                                      <w:szCs w:val="21"/>
                                    </w:rPr>
                                    <w:t>政府用它们作为指标，例如英国使用云雀</w:t>
                                  </w:r>
                                  <w:r w:rsidRPr="005A4752">
                                    <w:rPr>
                                      <w:rFonts w:asciiTheme="minorEastAsia" w:hAnsiTheme="minorEastAsia" w:cs="宋体" w:hint="eastAsia"/>
                                      <w:color w:val="231F20"/>
                                      <w:szCs w:val="21"/>
                                    </w:rPr>
                                    <w:t>的</w:t>
                                  </w:r>
                                  <w:r w:rsidRPr="005A4752">
                                    <w:rPr>
                                      <w:rFonts w:asciiTheme="minorEastAsia" w:hAnsiTheme="minorEastAsia" w:cs="宋体"/>
                                      <w:color w:val="231F20"/>
                                      <w:szCs w:val="21"/>
                                    </w:rPr>
                                    <w:t>存在和不存在。</w:t>
                                  </w:r>
                                </w:p>
                              </w:tc>
                              <w:tc>
                                <w:tcPr>
                                  <w:tcW w:w="4680" w:type="dxa"/>
                                  <w:tcBorders>
                                    <w:top w:val="single" w:sz="8" w:space="0" w:color="00A99D"/>
                                    <w:left w:val="single" w:sz="8" w:space="0" w:color="00A99D"/>
                                    <w:bottom w:val="single" w:sz="8" w:space="0" w:color="00A99D"/>
                                    <w:right w:val="single" w:sz="8" w:space="0" w:color="00A99D"/>
                                  </w:tcBorders>
                                </w:tcPr>
                                <w:p w:rsidR="00557FC3" w:rsidRPr="005A4752" w:rsidRDefault="00557FC3" w:rsidP="0026104E">
                                  <w:pPr>
                                    <w:spacing w:before="18"/>
                                    <w:ind w:left="70" w:right="-20" w:firstLineChars="200" w:firstLine="420"/>
                                    <w:jc w:val="left"/>
                                    <w:rPr>
                                      <w:rFonts w:asciiTheme="minorEastAsia" w:hAnsiTheme="minorEastAsia" w:cs="宋体"/>
                                      <w:color w:val="231F20"/>
                                      <w:szCs w:val="21"/>
                                    </w:rPr>
                                  </w:pPr>
                                  <w:r w:rsidRPr="005A4752">
                                    <w:rPr>
                                      <w:rFonts w:asciiTheme="minorEastAsia" w:hAnsiTheme="minorEastAsia" w:cs="宋体"/>
                                      <w:color w:val="231F20"/>
                                      <w:szCs w:val="21"/>
                                    </w:rPr>
                                    <w:t>可能提供误导信息，例</w:t>
                                  </w:r>
                                  <w:r w:rsidRPr="005A4752">
                                    <w:rPr>
                                      <w:rFonts w:asciiTheme="minorEastAsia" w:hAnsiTheme="minorEastAsia" w:cs="宋体" w:hint="eastAsia"/>
                                      <w:color w:val="231F20"/>
                                      <w:szCs w:val="21"/>
                                    </w:rPr>
                                    <w:t>如</w:t>
                                  </w:r>
                                  <w:r>
                                    <w:rPr>
                                      <w:rFonts w:asciiTheme="minorEastAsia" w:hAnsiTheme="minorEastAsia" w:cs="宋体" w:hint="eastAsia"/>
                                      <w:color w:val="231F20"/>
                                      <w:szCs w:val="21"/>
                                    </w:rPr>
                                    <w:t>迁徙</w:t>
                                  </w:r>
                                  <w:r>
                                    <w:rPr>
                                      <w:rFonts w:asciiTheme="minorEastAsia" w:hAnsiTheme="minorEastAsia" w:cs="宋体"/>
                                      <w:color w:val="231F20"/>
                                      <w:szCs w:val="21"/>
                                    </w:rPr>
                                    <w:t>物种可能受到</w:t>
                                  </w:r>
                                  <w:r>
                                    <w:rPr>
                                      <w:rFonts w:asciiTheme="minorEastAsia" w:hAnsiTheme="minorEastAsia" w:cs="宋体" w:hint="eastAsia"/>
                                      <w:color w:val="231F20"/>
                                      <w:szCs w:val="21"/>
                                    </w:rPr>
                                    <w:t>遥远</w:t>
                                  </w:r>
                                  <w:r>
                                    <w:rPr>
                                      <w:rFonts w:asciiTheme="minorEastAsia" w:hAnsiTheme="minorEastAsia" w:cs="宋体"/>
                                      <w:color w:val="231F20"/>
                                      <w:szCs w:val="21"/>
                                    </w:rPr>
                                    <w:t>地方</w:t>
                                  </w:r>
                                  <w:r w:rsidRPr="005A4752">
                                    <w:rPr>
                                      <w:rFonts w:asciiTheme="minorEastAsia" w:hAnsiTheme="minorEastAsia" w:cs="宋体"/>
                                      <w:color w:val="231F20"/>
                                      <w:szCs w:val="21"/>
                                    </w:rPr>
                                    <w:t>的各种有害环境条件的影响。</w:t>
                                  </w:r>
                                </w:p>
                              </w:tc>
                            </w:tr>
                            <w:tr w:rsidR="00557FC3" w:rsidTr="001149BA">
                              <w:trPr>
                                <w:trHeight w:hRule="exact" w:val="700"/>
                              </w:trPr>
                              <w:tc>
                                <w:tcPr>
                                  <w:tcW w:w="4680" w:type="dxa"/>
                                  <w:tcBorders>
                                    <w:top w:val="single" w:sz="8" w:space="0" w:color="00A99D"/>
                                    <w:left w:val="single" w:sz="8" w:space="0" w:color="00A99D"/>
                                    <w:bottom w:val="single" w:sz="8" w:space="0" w:color="00A99D"/>
                                    <w:right w:val="single" w:sz="8" w:space="0" w:color="00A99D"/>
                                  </w:tcBorders>
                                </w:tcPr>
                                <w:p w:rsidR="00557FC3" w:rsidRPr="005A4752" w:rsidRDefault="00557FC3" w:rsidP="001149BA">
                                  <w:pPr>
                                    <w:ind w:left="70" w:right="-20" w:firstLineChars="200" w:firstLine="420"/>
                                    <w:jc w:val="left"/>
                                    <w:rPr>
                                      <w:rFonts w:asciiTheme="minorEastAsia" w:hAnsiTheme="minorEastAsia" w:cs="宋体"/>
                                      <w:color w:val="231F20"/>
                                      <w:szCs w:val="21"/>
                                    </w:rPr>
                                  </w:pPr>
                                  <w:r w:rsidRPr="005A4752">
                                    <w:rPr>
                                      <w:rFonts w:asciiTheme="minorEastAsia" w:hAnsiTheme="minorEastAsia" w:cs="宋体" w:hint="eastAsia"/>
                                      <w:color w:val="231F20"/>
                                      <w:szCs w:val="21"/>
                                    </w:rPr>
                                    <w:t>与其他方面，例如植物，的综合指标效果很好。</w:t>
                                  </w:r>
                                </w:p>
                              </w:tc>
                              <w:tc>
                                <w:tcPr>
                                  <w:tcW w:w="4680" w:type="dxa"/>
                                  <w:tcBorders>
                                    <w:top w:val="single" w:sz="8" w:space="0" w:color="00A99D"/>
                                    <w:left w:val="single" w:sz="8" w:space="0" w:color="00A99D"/>
                                    <w:bottom w:val="single" w:sz="8" w:space="0" w:color="00A99D"/>
                                    <w:right w:val="single" w:sz="8" w:space="0" w:color="00A99D"/>
                                  </w:tcBorders>
                                </w:tcPr>
                                <w:p w:rsidR="00557FC3" w:rsidRPr="005A4752" w:rsidRDefault="00557FC3" w:rsidP="00C36BFE">
                                  <w:pPr>
                                    <w:ind w:left="70" w:right="-20" w:firstLineChars="200" w:firstLine="420"/>
                                    <w:jc w:val="left"/>
                                    <w:rPr>
                                      <w:rFonts w:asciiTheme="minorEastAsia" w:hAnsiTheme="minorEastAsia" w:cs="宋体"/>
                                      <w:color w:val="231F20"/>
                                      <w:szCs w:val="21"/>
                                    </w:rPr>
                                  </w:pPr>
                                  <w:r>
                                    <w:rPr>
                                      <w:rFonts w:asciiTheme="minorEastAsia" w:hAnsiTheme="minorEastAsia" w:cs="宋体" w:hint="eastAsia"/>
                                      <w:color w:val="231F20"/>
                                      <w:szCs w:val="21"/>
                                    </w:rPr>
                                    <w:t>停歇</w:t>
                                  </w:r>
                                  <w:r w:rsidRPr="005A4752">
                                    <w:rPr>
                                      <w:rFonts w:asciiTheme="minorEastAsia" w:hAnsiTheme="minorEastAsia" w:cs="宋体"/>
                                      <w:color w:val="231F20"/>
                                      <w:szCs w:val="21"/>
                                    </w:rPr>
                                    <w:t>或越冬的鸟类数量可能不是</w:t>
                                  </w:r>
                                  <w:r w:rsidRPr="005A4752">
                                    <w:rPr>
                                      <w:rFonts w:asciiTheme="minorEastAsia" w:hAnsiTheme="minorEastAsia" w:cs="宋体" w:hint="eastAsia"/>
                                      <w:color w:val="231F20"/>
                                      <w:szCs w:val="21"/>
                                    </w:rPr>
                                    <w:t>反应影响</w:t>
                                  </w:r>
                                  <w:r w:rsidRPr="005A4752">
                                    <w:rPr>
                                      <w:rFonts w:asciiTheme="minorEastAsia" w:hAnsiTheme="minorEastAsia" w:cs="宋体"/>
                                      <w:color w:val="231F20"/>
                                      <w:szCs w:val="21"/>
                                    </w:rPr>
                                    <w:t>的良好指标。</w:t>
                                  </w:r>
                                </w:p>
                              </w:tc>
                            </w:tr>
                          </w:tbl>
                          <w:p w:rsidR="00557FC3" w:rsidRDefault="00557FC3"/>
                        </w:txbxContent>
                      </wps:txbx>
                      <wps:bodyPr rot="0" vert="horz" wrap="square" lIns="91440" tIns="45720" rIns="91440" bIns="45720" anchor="t" anchorCtr="0">
                        <a:noAutofit/>
                      </wps:bodyPr>
                    </wps:wsp>
                  </a:graphicData>
                </a:graphic>
              </wp:anchor>
            </w:drawing>
          </mc:Choice>
          <mc:Fallback>
            <w:pict>
              <v:shape id="文本框 1" o:spid="_x0000_s1027" type="#_x0000_t202" style="position:absolute;left:0;text-align:left;margin-left:-23.7pt;margin-top:0;width:495.95pt;height:348.6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">
                <v:textbox>
                  <w:txbxContent>
                    <w:p w:rsidR="00557FC3" w:rsidRDefault="00557FC3">
                      <w:pPr>
                        <w:spacing w:before="76"/>
                        <w:ind w:left="570" w:right="-20"/>
                        <w:jc w:val="center"/>
                        <w:rPr>
                          <w:rFonts w:ascii="黑体" w:eastAsia="黑体" w:hAnsi="黑体" w:cs="Times New Roman"/>
                          <w:sz w:val="24"/>
                          <w:szCs w:val="21"/>
                        </w:rPr>
                      </w:pPr>
                      <w:r>
                        <w:rPr>
                          <w:rFonts w:ascii="黑体" w:eastAsia="黑体" w:hAnsi="黑体" w:cs="宋体" w:hint="eastAsia"/>
                          <w:color w:val="00A99D"/>
                          <w:w w:val="107"/>
                          <w:sz w:val="24"/>
                          <w:szCs w:val="21"/>
                        </w:rPr>
                        <w:t>方框</w:t>
                      </w:r>
                      <w:r>
                        <w:rPr>
                          <w:rFonts w:ascii="黑体" w:eastAsia="黑体" w:hAnsi="黑体" w:cs="Times New Roman"/>
                          <w:color w:val="00A99D"/>
                          <w:w w:val="107"/>
                          <w:sz w:val="24"/>
                          <w:szCs w:val="21"/>
                        </w:rPr>
                        <w:t>1.</w:t>
                      </w:r>
                      <w:r>
                        <w:rPr>
                          <w:rFonts w:ascii="黑体" w:eastAsia="黑体" w:hAnsi="黑体" w:cs="宋体" w:hint="eastAsia"/>
                          <w:color w:val="00A99D"/>
                          <w:w w:val="107"/>
                          <w:sz w:val="24"/>
                          <w:szCs w:val="21"/>
                        </w:rPr>
                        <w:t>鸟类作为生物多样性指标的局限性</w:t>
                      </w:r>
                    </w:p>
                    <w:p w:rsidR="00557FC3" w:rsidRDefault="00557FC3">
                      <w:pPr>
                        <w:spacing w:before="19" w:line="240" w:lineRule="exact"/>
                        <w:jc w:val="center"/>
                        <w:rPr>
                          <w:sz w:val="24"/>
                          <w:szCs w:val="24"/>
                        </w:rPr>
                      </w:pPr>
                      <w:r>
                        <w:t>(The Energy &amp; Biodiversity Initiative</w:t>
                      </w:r>
                      <w:r>
                        <w:t>，</w:t>
                      </w:r>
                      <w:r>
                        <w:t>2018)</w:t>
                      </w:r>
                    </w:p>
                    <w:p w:rsidR="00557FC3" w:rsidRDefault="00557FC3">
                      <w:pPr>
                        <w:spacing w:line="256" w:lineRule="auto"/>
                        <w:ind w:left="570" w:right="937"/>
                        <w:jc w:val="center"/>
                        <w:rPr>
                          <w:rFonts w:asciiTheme="minorEastAsia" w:hAnsiTheme="minorEastAsia" w:cs="宋体"/>
                          <w:color w:val="231F20"/>
                          <w:w w:val="95"/>
                          <w:sz w:val="22"/>
                          <w:szCs w:val="21"/>
                        </w:rPr>
                      </w:pPr>
                    </w:p>
                    <w:p w:rsidR="00557FC3" w:rsidRDefault="00557FC3" w:rsidP="005A4752">
                      <w:pPr>
                        <w:spacing w:line="256" w:lineRule="auto"/>
                        <w:ind w:left="570" w:right="937" w:firstLineChars="200" w:firstLine="416"/>
                        <w:rPr>
                          <w:rFonts w:asciiTheme="minorEastAsia" w:hAnsiTheme="minorEastAsia" w:cs="宋体"/>
                          <w:color w:val="231F20"/>
                          <w:w w:val="95"/>
                          <w:sz w:val="22"/>
                          <w:szCs w:val="21"/>
                        </w:rPr>
                      </w:pPr>
                      <w:r>
                        <w:rPr>
                          <w:rFonts w:asciiTheme="minorEastAsia" w:hAnsiTheme="minorEastAsia" w:cs="宋体" w:hint="eastAsia"/>
                          <w:color w:val="231F20"/>
                          <w:w w:val="95"/>
                          <w:sz w:val="22"/>
                          <w:szCs w:val="21"/>
                        </w:rPr>
                        <w:t>几十年来，国际鸟盟一直在研究和使用鸟类作为生物多样性的指标。对许多组织关于鸟类工作的数据进行了整理，以了解受威胁和濒危鸟类、特有鸟区和重要鸟区。利用鸟类作为指标有积极和消极的方面：</w:t>
                      </w:r>
                    </w:p>
                    <w:tbl>
                      <w:tblPr>
                        <w:tblW w:w="9360" w:type="dxa"/>
                        <w:tblInd w:w="218" w:type="dxa"/>
                        <w:tblLayout w:type="fixed"/>
                        <w:tblCellMar>
                          <w:left w:w="0" w:type="dxa"/>
                          <w:right w:w="0" w:type="dxa"/>
                        </w:tblCellMar>
                        <w:tblLook w:val="04A0" w:firstRow="1" w:lastRow="0" w:firstColumn="1" w:lastColumn="0" w:noHBand="0" w:noVBand="1"/>
                      </w:tblPr>
                      <w:tblGrid>
                        <w:gridCol w:w="4680"/>
                        <w:gridCol w:w="4680"/>
                      </w:tblGrid>
                      <w:tr w:rsidR="00557FC3">
                        <w:trPr>
                          <w:trHeight w:hRule="exact" w:val="329"/>
                        </w:trPr>
                        <w:tc>
                          <w:tcPr>
                            <w:tcW w:w="4680" w:type="dxa"/>
                            <w:tcBorders>
                              <w:top w:val="single" w:sz="8" w:space="0" w:color="00A99D"/>
                              <w:left w:val="single" w:sz="8" w:space="0" w:color="00A99D"/>
                              <w:bottom w:val="single" w:sz="8" w:space="0" w:color="00A99D"/>
                              <w:right w:val="single" w:sz="8" w:space="0" w:color="00A99D"/>
                            </w:tcBorders>
                          </w:tcPr>
                          <w:p w:rsidR="00557FC3" w:rsidRDefault="00557FC3">
                            <w:pPr>
                              <w:spacing w:before="43"/>
                              <w:ind w:left="70" w:right="-20"/>
                              <w:jc w:val="center"/>
                              <w:rPr>
                                <w:rFonts w:ascii="Times New Roman" w:eastAsia="Times New Roman" w:hAnsi="Times New Roman" w:cs="Times New Roman"/>
                                <w:szCs w:val="21"/>
                              </w:rPr>
                            </w:pPr>
                            <w:r>
                              <w:rPr>
                                <w:rFonts w:ascii="黑体" w:eastAsia="黑体" w:hAnsi="黑体" w:cs="宋体" w:hint="eastAsia"/>
                                <w:color w:val="00A99D"/>
                                <w:w w:val="116"/>
                                <w:szCs w:val="21"/>
                              </w:rPr>
                              <w:t>积极</w:t>
                            </w:r>
                          </w:p>
                        </w:tc>
                        <w:tc>
                          <w:tcPr>
                            <w:tcW w:w="4680" w:type="dxa"/>
                            <w:tcBorders>
                              <w:top w:val="single" w:sz="8" w:space="0" w:color="00A99D"/>
                              <w:left w:val="single" w:sz="8" w:space="0" w:color="00A99D"/>
                              <w:bottom w:val="single" w:sz="8" w:space="0" w:color="00A99D"/>
                              <w:right w:val="single" w:sz="8" w:space="0" w:color="00A99D"/>
                            </w:tcBorders>
                          </w:tcPr>
                          <w:p w:rsidR="00557FC3" w:rsidRDefault="00557FC3">
                            <w:pPr>
                              <w:spacing w:before="43"/>
                              <w:ind w:left="70" w:right="-20"/>
                              <w:jc w:val="center"/>
                              <w:rPr>
                                <w:rFonts w:ascii="黑体" w:eastAsia="黑体" w:hAnsi="黑体" w:cs="Times New Roman"/>
                                <w:szCs w:val="21"/>
                              </w:rPr>
                            </w:pPr>
                            <w:r>
                              <w:rPr>
                                <w:rFonts w:ascii="黑体" w:eastAsia="黑体" w:hAnsi="黑体" w:cs="宋体" w:hint="eastAsia"/>
                                <w:color w:val="00A99D"/>
                                <w:w w:val="116"/>
                                <w:szCs w:val="21"/>
                              </w:rPr>
                              <w:t>消极</w:t>
                            </w:r>
                          </w:p>
                        </w:tc>
                      </w:tr>
                      <w:tr w:rsidR="00557FC3">
                        <w:trPr>
                          <w:trHeight w:hRule="exact" w:val="1042"/>
                        </w:trPr>
                        <w:tc>
                          <w:tcPr>
                            <w:tcW w:w="4680" w:type="dxa"/>
                            <w:tcBorders>
                              <w:top w:val="single" w:sz="8" w:space="0" w:color="00A99D"/>
                              <w:left w:val="single" w:sz="8" w:space="0" w:color="00A99D"/>
                              <w:bottom w:val="single" w:sz="8" w:space="0" w:color="00A99D"/>
                              <w:right w:val="single" w:sz="8" w:space="0" w:color="00A99D"/>
                            </w:tcBorders>
                          </w:tcPr>
                          <w:p w:rsidR="00557FC3" w:rsidRPr="005A4752" w:rsidRDefault="00557FC3" w:rsidP="005A4752">
                            <w:pPr>
                              <w:spacing w:before="27" w:line="256" w:lineRule="auto"/>
                              <w:ind w:left="70" w:right="250" w:firstLineChars="200" w:firstLine="420"/>
                              <w:jc w:val="left"/>
                              <w:rPr>
                                <w:rFonts w:asciiTheme="minorEastAsia" w:hAnsiTheme="minorEastAsia" w:cs="Times New Roman"/>
                                <w:szCs w:val="21"/>
                              </w:rPr>
                            </w:pPr>
                            <w:r w:rsidRPr="005A4752">
                              <w:rPr>
                                <w:rFonts w:asciiTheme="minorEastAsia" w:hAnsiTheme="minorEastAsia" w:cs="宋体" w:hint="eastAsia"/>
                                <w:color w:val="231F20"/>
                                <w:szCs w:val="21"/>
                              </w:rPr>
                              <w:t>鸟类是收集数据的很好的分类单元：收集数据相对容易，人们通过培训可以确定</w:t>
                            </w:r>
                            <w:r w:rsidRPr="005A4752">
                              <w:rPr>
                                <w:rFonts w:asciiTheme="minorEastAsia" w:hAnsiTheme="minorEastAsia" w:cs="宋体"/>
                                <w:color w:val="231F20"/>
                                <w:szCs w:val="21"/>
                              </w:rPr>
                              <w:t>鸟类是</w:t>
                            </w:r>
                            <w:r w:rsidRPr="005A4752">
                              <w:rPr>
                                <w:rFonts w:asciiTheme="minorEastAsia" w:hAnsiTheme="minorEastAsia" w:cs="宋体" w:hint="eastAsia"/>
                                <w:color w:val="231F20"/>
                                <w:szCs w:val="21"/>
                              </w:rPr>
                              <w:t>存在</w:t>
                            </w:r>
                            <w:r w:rsidRPr="005A4752">
                              <w:rPr>
                                <w:rFonts w:asciiTheme="minorEastAsia" w:hAnsiTheme="minorEastAsia" w:cs="宋体"/>
                                <w:color w:val="231F20"/>
                                <w:szCs w:val="21"/>
                              </w:rPr>
                              <w:t>还是不存在</w:t>
                            </w:r>
                            <w:r w:rsidRPr="005A4752">
                              <w:rPr>
                                <w:rFonts w:asciiTheme="minorEastAsia" w:hAnsiTheme="minorEastAsia" w:cs="宋体" w:hint="eastAsia"/>
                                <w:color w:val="231F20"/>
                                <w:szCs w:val="21"/>
                              </w:rPr>
                              <w:t>。</w:t>
                            </w:r>
                          </w:p>
                        </w:tc>
                        <w:tc>
                          <w:tcPr>
                            <w:tcW w:w="4680" w:type="dxa"/>
                            <w:tcBorders>
                              <w:top w:val="single" w:sz="8" w:space="0" w:color="00A99D"/>
                              <w:left w:val="single" w:sz="8" w:space="0" w:color="00A99D"/>
                              <w:bottom w:val="single" w:sz="8" w:space="0" w:color="00A99D"/>
                              <w:right w:val="single" w:sz="8" w:space="0" w:color="00A99D"/>
                            </w:tcBorders>
                          </w:tcPr>
                          <w:p w:rsidR="00557FC3" w:rsidRPr="005A4752" w:rsidRDefault="00557FC3" w:rsidP="00062A47">
                            <w:pPr>
                              <w:spacing w:before="27" w:line="256" w:lineRule="auto"/>
                              <w:ind w:left="70" w:right="381" w:firstLineChars="200" w:firstLine="420"/>
                              <w:jc w:val="left"/>
                              <w:rPr>
                                <w:rFonts w:asciiTheme="minorEastAsia" w:hAnsiTheme="minorEastAsia" w:cs="宋体"/>
                                <w:color w:val="231F20"/>
                                <w:spacing w:val="-17"/>
                                <w:szCs w:val="21"/>
                              </w:rPr>
                            </w:pPr>
                            <w:r w:rsidRPr="005A4752">
                              <w:rPr>
                                <w:rFonts w:asciiTheme="minorEastAsia" w:hAnsiTheme="minorEastAsia" w:cs="宋体" w:hint="eastAsia"/>
                                <w:color w:val="231F20"/>
                                <w:szCs w:val="21"/>
                              </w:rPr>
                              <w:t>如果只监测鸟类，就不会发现鸟类不敏感的变化</w:t>
                            </w:r>
                            <w:r w:rsidRPr="005A4752">
                              <w:rPr>
                                <w:rFonts w:asciiTheme="minorEastAsia" w:hAnsiTheme="minorEastAsia" w:cs="宋体"/>
                                <w:color w:val="231F20"/>
                                <w:szCs w:val="21"/>
                              </w:rPr>
                              <w:t>。</w:t>
                            </w:r>
                          </w:p>
                        </w:tc>
                      </w:tr>
                      <w:tr w:rsidR="00557FC3" w:rsidTr="00062A47">
                        <w:trPr>
                          <w:trHeight w:hRule="exact" w:val="639"/>
                        </w:trPr>
                        <w:tc>
                          <w:tcPr>
                            <w:tcW w:w="4680" w:type="dxa"/>
                            <w:tcBorders>
                              <w:top w:val="single" w:sz="8" w:space="0" w:color="00A99D"/>
                              <w:left w:val="single" w:sz="8" w:space="0" w:color="00A99D"/>
                              <w:bottom w:val="single" w:sz="8" w:space="0" w:color="00A99D"/>
                              <w:right w:val="single" w:sz="8" w:space="0" w:color="00A99D"/>
                            </w:tcBorders>
                          </w:tcPr>
                          <w:p w:rsidR="00557FC3" w:rsidRPr="005A4752" w:rsidRDefault="00557FC3" w:rsidP="00062A47">
                            <w:pPr>
                              <w:ind w:left="70" w:right="-20" w:firstLineChars="200" w:firstLine="420"/>
                              <w:jc w:val="left"/>
                              <w:rPr>
                                <w:rFonts w:asciiTheme="minorEastAsia" w:hAnsiTheme="minorEastAsia" w:cs="Times New Roman"/>
                                <w:szCs w:val="21"/>
                              </w:rPr>
                            </w:pPr>
                            <w:r w:rsidRPr="005A4752">
                              <w:rPr>
                                <w:rFonts w:asciiTheme="minorEastAsia" w:hAnsiTheme="minorEastAsia" w:cs="宋体" w:hint="eastAsia"/>
                                <w:color w:val="231F20"/>
                                <w:szCs w:val="21"/>
                              </w:rPr>
                              <w:t>已经确定了优先性</w:t>
                            </w:r>
                            <w:r w:rsidRPr="005A4752">
                              <w:rPr>
                                <w:rFonts w:asciiTheme="minorEastAsia" w:hAnsiTheme="minorEastAsia" w:cs="宋体"/>
                                <w:color w:val="231F20"/>
                                <w:szCs w:val="21"/>
                              </w:rPr>
                              <w:t>(</w:t>
                            </w:r>
                            <w:r w:rsidRPr="005A4752">
                              <w:rPr>
                                <w:rFonts w:asciiTheme="minorEastAsia" w:hAnsiTheme="minorEastAsia" w:cs="宋体" w:hint="eastAsia"/>
                                <w:color w:val="231F20"/>
                                <w:szCs w:val="21"/>
                              </w:rPr>
                              <w:t>如</w:t>
                            </w:r>
                            <w:r w:rsidRPr="005A4752">
                              <w:rPr>
                                <w:rFonts w:asciiTheme="minorEastAsia" w:hAnsiTheme="minorEastAsia" w:cs="宋体"/>
                                <w:color w:val="231F20"/>
                                <w:szCs w:val="21"/>
                              </w:rPr>
                              <w:t>全球受威胁鸟类、</w:t>
                            </w:r>
                            <w:r w:rsidRPr="005A4752">
                              <w:rPr>
                                <w:rFonts w:asciiTheme="minorEastAsia" w:hAnsiTheme="minorEastAsia" w:cs="宋体" w:hint="eastAsia"/>
                                <w:color w:val="231F20"/>
                                <w:szCs w:val="21"/>
                              </w:rPr>
                              <w:t>重要鸟区、</w:t>
                            </w:r>
                            <w:r w:rsidRPr="005A4752">
                              <w:rPr>
                                <w:rFonts w:asciiTheme="minorEastAsia" w:hAnsiTheme="minorEastAsia" w:cs="宋体"/>
                                <w:color w:val="231F20"/>
                                <w:szCs w:val="21"/>
                              </w:rPr>
                              <w:t>IUCN红色</w:t>
                            </w:r>
                            <w:r w:rsidRPr="005A4752">
                              <w:rPr>
                                <w:rFonts w:asciiTheme="minorEastAsia" w:hAnsiTheme="minorEastAsia" w:cs="宋体" w:hint="eastAsia"/>
                                <w:color w:val="231F20"/>
                                <w:szCs w:val="21"/>
                              </w:rPr>
                              <w:t>名录</w:t>
                            </w:r>
                            <w:r w:rsidRPr="005A4752">
                              <w:rPr>
                                <w:rFonts w:asciiTheme="minorEastAsia" w:hAnsiTheme="minorEastAsia" w:cs="宋体"/>
                                <w:color w:val="231F20"/>
                                <w:szCs w:val="21"/>
                              </w:rPr>
                              <w:t>等)。</w:t>
                            </w:r>
                          </w:p>
                        </w:tc>
                        <w:tc>
                          <w:tcPr>
                            <w:tcW w:w="4680" w:type="dxa"/>
                            <w:tcBorders>
                              <w:top w:val="single" w:sz="8" w:space="0" w:color="00A99D"/>
                              <w:left w:val="single" w:sz="8" w:space="0" w:color="00A99D"/>
                              <w:bottom w:val="single" w:sz="8" w:space="0" w:color="00A99D"/>
                              <w:right w:val="single" w:sz="8" w:space="0" w:color="00A99D"/>
                            </w:tcBorders>
                          </w:tcPr>
                          <w:p w:rsidR="00557FC3" w:rsidRPr="005A4752" w:rsidRDefault="00557FC3" w:rsidP="00062A47">
                            <w:pPr>
                              <w:ind w:left="70" w:right="-20" w:firstLineChars="200" w:firstLine="420"/>
                              <w:jc w:val="left"/>
                              <w:rPr>
                                <w:rFonts w:asciiTheme="minorEastAsia" w:hAnsiTheme="minorEastAsia" w:cs="Times New Roman"/>
                                <w:szCs w:val="21"/>
                              </w:rPr>
                            </w:pPr>
                            <w:r w:rsidRPr="005A4752">
                              <w:rPr>
                                <w:rFonts w:asciiTheme="minorEastAsia" w:hAnsiTheme="minorEastAsia" w:cs="宋体" w:hint="eastAsia"/>
                                <w:color w:val="231F20"/>
                                <w:szCs w:val="21"/>
                              </w:rPr>
                              <w:t>可能会鼓励管理层关注一种或几种鸟，对加强生物多样性的整体保护很少</w:t>
                            </w:r>
                            <w:r w:rsidRPr="005A4752">
                              <w:rPr>
                                <w:rFonts w:asciiTheme="minorEastAsia" w:hAnsiTheme="minorEastAsia" w:cs="宋体"/>
                                <w:color w:val="231F20"/>
                                <w:szCs w:val="21"/>
                              </w:rPr>
                              <w:t>甚至</w:t>
                            </w:r>
                            <w:r w:rsidRPr="005A4752">
                              <w:rPr>
                                <w:rFonts w:asciiTheme="minorEastAsia" w:hAnsiTheme="minorEastAsia" w:cs="宋体" w:hint="eastAsia"/>
                                <w:color w:val="231F20"/>
                                <w:szCs w:val="21"/>
                              </w:rPr>
                              <w:t>没有作用。</w:t>
                            </w:r>
                          </w:p>
                        </w:tc>
                      </w:tr>
                      <w:tr w:rsidR="00557FC3">
                        <w:trPr>
                          <w:trHeight w:hRule="exact" w:val="997"/>
                        </w:trPr>
                        <w:tc>
                          <w:tcPr>
                            <w:tcW w:w="4680" w:type="dxa"/>
                            <w:tcBorders>
                              <w:top w:val="single" w:sz="8" w:space="0" w:color="00A99D"/>
                              <w:left w:val="single" w:sz="8" w:space="0" w:color="00A99D"/>
                              <w:bottom w:val="single" w:sz="8" w:space="0" w:color="00A99D"/>
                              <w:right w:val="single" w:sz="8" w:space="0" w:color="00A99D"/>
                            </w:tcBorders>
                          </w:tcPr>
                          <w:p w:rsidR="00557FC3" w:rsidRPr="005A4752" w:rsidRDefault="00557FC3" w:rsidP="005A4752">
                            <w:pPr>
                              <w:spacing w:before="18"/>
                              <w:ind w:left="70" w:right="-20" w:firstLineChars="200" w:firstLine="420"/>
                              <w:jc w:val="left"/>
                              <w:rPr>
                                <w:rFonts w:asciiTheme="minorEastAsia" w:hAnsiTheme="minorEastAsia" w:cs="宋体"/>
                                <w:color w:val="231F20"/>
                                <w:szCs w:val="21"/>
                              </w:rPr>
                            </w:pPr>
                            <w:r w:rsidRPr="005A4752">
                              <w:rPr>
                                <w:rFonts w:asciiTheme="minorEastAsia" w:hAnsiTheme="minorEastAsia" w:cs="宋体" w:hint="eastAsia"/>
                                <w:color w:val="231F20"/>
                                <w:szCs w:val="21"/>
                              </w:rPr>
                              <w:t>它们的行为和与环境的相互作用可以是生态系统健康的良好指标，即它们需要植物、昆虫、筑巢地、水等。</w:t>
                            </w:r>
                          </w:p>
                        </w:tc>
                        <w:tc>
                          <w:tcPr>
                            <w:tcW w:w="4680" w:type="dxa"/>
                            <w:tcBorders>
                              <w:top w:val="single" w:sz="8" w:space="0" w:color="00A99D"/>
                              <w:left w:val="single" w:sz="8" w:space="0" w:color="00A99D"/>
                              <w:bottom w:val="single" w:sz="8" w:space="0" w:color="00A99D"/>
                              <w:right w:val="single" w:sz="8" w:space="0" w:color="00A99D"/>
                            </w:tcBorders>
                          </w:tcPr>
                          <w:p w:rsidR="00557FC3" w:rsidRPr="005A4752" w:rsidRDefault="00557FC3" w:rsidP="005A4752">
                            <w:pPr>
                              <w:spacing w:before="18"/>
                              <w:ind w:left="70" w:right="-20" w:firstLineChars="200" w:firstLine="420"/>
                              <w:jc w:val="left"/>
                              <w:rPr>
                                <w:rFonts w:asciiTheme="minorEastAsia" w:hAnsiTheme="minorEastAsia" w:cs="宋体"/>
                                <w:color w:val="231F20"/>
                                <w:szCs w:val="21"/>
                              </w:rPr>
                            </w:pPr>
                            <w:r w:rsidRPr="005A4752">
                              <w:rPr>
                                <w:rFonts w:asciiTheme="minorEastAsia" w:hAnsiTheme="minorEastAsia" w:cs="宋体"/>
                                <w:color w:val="231F20"/>
                                <w:szCs w:val="21"/>
                              </w:rPr>
                              <w:t>可能对某一特定</w:t>
                            </w:r>
                            <w:r w:rsidRPr="005A4752">
                              <w:rPr>
                                <w:rFonts w:asciiTheme="minorEastAsia" w:hAnsiTheme="minorEastAsia" w:cs="宋体" w:hint="eastAsia"/>
                                <w:color w:val="231F20"/>
                                <w:szCs w:val="21"/>
                              </w:rPr>
                              <w:t>人类</w:t>
                            </w:r>
                            <w:r w:rsidRPr="005A4752">
                              <w:rPr>
                                <w:rFonts w:asciiTheme="minorEastAsia" w:hAnsiTheme="minorEastAsia" w:cs="宋体"/>
                                <w:color w:val="231F20"/>
                                <w:szCs w:val="21"/>
                              </w:rPr>
                              <w:t>活动敏感，也可能不敏感。</w:t>
                            </w:r>
                          </w:p>
                        </w:tc>
                      </w:tr>
                      <w:tr w:rsidR="00557FC3" w:rsidTr="001149BA">
                        <w:trPr>
                          <w:trHeight w:hRule="exact" w:val="705"/>
                        </w:trPr>
                        <w:tc>
                          <w:tcPr>
                            <w:tcW w:w="4680" w:type="dxa"/>
                            <w:tcBorders>
                              <w:top w:val="single" w:sz="8" w:space="0" w:color="00A99D"/>
                              <w:left w:val="single" w:sz="8" w:space="0" w:color="00A99D"/>
                              <w:bottom w:val="single" w:sz="8" w:space="0" w:color="00A99D"/>
                              <w:right w:val="single" w:sz="8" w:space="0" w:color="00A99D"/>
                            </w:tcBorders>
                          </w:tcPr>
                          <w:p w:rsidR="00557FC3" w:rsidRPr="005A4752" w:rsidRDefault="00557FC3" w:rsidP="005A4752">
                            <w:pPr>
                              <w:spacing w:before="18"/>
                              <w:ind w:left="70" w:right="-20" w:firstLineChars="200" w:firstLine="420"/>
                              <w:jc w:val="left"/>
                              <w:rPr>
                                <w:rFonts w:asciiTheme="minorEastAsia" w:hAnsiTheme="minorEastAsia" w:cs="宋体"/>
                                <w:color w:val="231F20"/>
                                <w:szCs w:val="21"/>
                              </w:rPr>
                            </w:pPr>
                            <w:r w:rsidRPr="005A4752">
                              <w:rPr>
                                <w:rFonts w:asciiTheme="minorEastAsia" w:hAnsiTheme="minorEastAsia" w:cs="宋体"/>
                                <w:color w:val="231F20"/>
                                <w:szCs w:val="21"/>
                              </w:rPr>
                              <w:t>政府用它们作为指标，例如英国使用云雀</w:t>
                            </w:r>
                            <w:r w:rsidRPr="005A4752">
                              <w:rPr>
                                <w:rFonts w:asciiTheme="minorEastAsia" w:hAnsiTheme="minorEastAsia" w:cs="宋体" w:hint="eastAsia"/>
                                <w:color w:val="231F20"/>
                                <w:szCs w:val="21"/>
                              </w:rPr>
                              <w:t>的</w:t>
                            </w:r>
                            <w:r w:rsidRPr="005A4752">
                              <w:rPr>
                                <w:rFonts w:asciiTheme="minorEastAsia" w:hAnsiTheme="minorEastAsia" w:cs="宋体"/>
                                <w:color w:val="231F20"/>
                                <w:szCs w:val="21"/>
                              </w:rPr>
                              <w:t>存在和不存在。</w:t>
                            </w:r>
                          </w:p>
                        </w:tc>
                        <w:tc>
                          <w:tcPr>
                            <w:tcW w:w="4680" w:type="dxa"/>
                            <w:tcBorders>
                              <w:top w:val="single" w:sz="8" w:space="0" w:color="00A99D"/>
                              <w:left w:val="single" w:sz="8" w:space="0" w:color="00A99D"/>
                              <w:bottom w:val="single" w:sz="8" w:space="0" w:color="00A99D"/>
                              <w:right w:val="single" w:sz="8" w:space="0" w:color="00A99D"/>
                            </w:tcBorders>
                          </w:tcPr>
                          <w:p w:rsidR="00557FC3" w:rsidRPr="005A4752" w:rsidRDefault="00557FC3" w:rsidP="0026104E">
                            <w:pPr>
                              <w:spacing w:before="18"/>
                              <w:ind w:left="70" w:right="-20" w:firstLineChars="200" w:firstLine="420"/>
                              <w:jc w:val="left"/>
                              <w:rPr>
                                <w:rFonts w:asciiTheme="minorEastAsia" w:hAnsiTheme="minorEastAsia" w:cs="宋体"/>
                                <w:color w:val="231F20"/>
                                <w:szCs w:val="21"/>
                              </w:rPr>
                            </w:pPr>
                            <w:r w:rsidRPr="005A4752">
                              <w:rPr>
                                <w:rFonts w:asciiTheme="minorEastAsia" w:hAnsiTheme="minorEastAsia" w:cs="宋体"/>
                                <w:color w:val="231F20"/>
                                <w:szCs w:val="21"/>
                              </w:rPr>
                              <w:t>可能提供误导信息，例</w:t>
                            </w:r>
                            <w:r w:rsidRPr="005A4752">
                              <w:rPr>
                                <w:rFonts w:asciiTheme="minorEastAsia" w:hAnsiTheme="minorEastAsia" w:cs="宋体" w:hint="eastAsia"/>
                                <w:color w:val="231F20"/>
                                <w:szCs w:val="21"/>
                              </w:rPr>
                              <w:t>如</w:t>
                            </w:r>
                            <w:r>
                              <w:rPr>
                                <w:rFonts w:asciiTheme="minorEastAsia" w:hAnsiTheme="minorEastAsia" w:cs="宋体" w:hint="eastAsia"/>
                                <w:color w:val="231F20"/>
                                <w:szCs w:val="21"/>
                              </w:rPr>
                              <w:t>迁徙</w:t>
                            </w:r>
                            <w:r>
                              <w:rPr>
                                <w:rFonts w:asciiTheme="minorEastAsia" w:hAnsiTheme="minorEastAsia" w:cs="宋体"/>
                                <w:color w:val="231F20"/>
                                <w:szCs w:val="21"/>
                              </w:rPr>
                              <w:t>物种可能受到</w:t>
                            </w:r>
                            <w:r>
                              <w:rPr>
                                <w:rFonts w:asciiTheme="minorEastAsia" w:hAnsiTheme="minorEastAsia" w:cs="宋体" w:hint="eastAsia"/>
                                <w:color w:val="231F20"/>
                                <w:szCs w:val="21"/>
                              </w:rPr>
                              <w:t>遥远</w:t>
                            </w:r>
                            <w:r>
                              <w:rPr>
                                <w:rFonts w:asciiTheme="minorEastAsia" w:hAnsiTheme="minorEastAsia" w:cs="宋体"/>
                                <w:color w:val="231F20"/>
                                <w:szCs w:val="21"/>
                              </w:rPr>
                              <w:t>地方</w:t>
                            </w:r>
                            <w:r w:rsidRPr="005A4752">
                              <w:rPr>
                                <w:rFonts w:asciiTheme="minorEastAsia" w:hAnsiTheme="minorEastAsia" w:cs="宋体"/>
                                <w:color w:val="231F20"/>
                                <w:szCs w:val="21"/>
                              </w:rPr>
                              <w:t>的各种有害环境条件的影响。</w:t>
                            </w:r>
                          </w:p>
                        </w:tc>
                      </w:tr>
                      <w:tr w:rsidR="00557FC3" w:rsidTr="001149BA">
                        <w:trPr>
                          <w:trHeight w:hRule="exact" w:val="700"/>
                        </w:trPr>
                        <w:tc>
                          <w:tcPr>
                            <w:tcW w:w="4680" w:type="dxa"/>
                            <w:tcBorders>
                              <w:top w:val="single" w:sz="8" w:space="0" w:color="00A99D"/>
                              <w:left w:val="single" w:sz="8" w:space="0" w:color="00A99D"/>
                              <w:bottom w:val="single" w:sz="8" w:space="0" w:color="00A99D"/>
                              <w:right w:val="single" w:sz="8" w:space="0" w:color="00A99D"/>
                            </w:tcBorders>
                          </w:tcPr>
                          <w:p w:rsidR="00557FC3" w:rsidRPr="005A4752" w:rsidRDefault="00557FC3" w:rsidP="001149BA">
                            <w:pPr>
                              <w:ind w:left="70" w:right="-20" w:firstLineChars="200" w:firstLine="420"/>
                              <w:jc w:val="left"/>
                              <w:rPr>
                                <w:rFonts w:asciiTheme="minorEastAsia" w:hAnsiTheme="minorEastAsia" w:cs="宋体"/>
                                <w:color w:val="231F20"/>
                                <w:szCs w:val="21"/>
                              </w:rPr>
                            </w:pPr>
                            <w:r w:rsidRPr="005A4752">
                              <w:rPr>
                                <w:rFonts w:asciiTheme="minorEastAsia" w:hAnsiTheme="minorEastAsia" w:cs="宋体" w:hint="eastAsia"/>
                                <w:color w:val="231F20"/>
                                <w:szCs w:val="21"/>
                              </w:rPr>
                              <w:t>与其他方面，例如植物，的综合指标效果很好。</w:t>
                            </w:r>
                          </w:p>
                        </w:tc>
                        <w:tc>
                          <w:tcPr>
                            <w:tcW w:w="4680" w:type="dxa"/>
                            <w:tcBorders>
                              <w:top w:val="single" w:sz="8" w:space="0" w:color="00A99D"/>
                              <w:left w:val="single" w:sz="8" w:space="0" w:color="00A99D"/>
                              <w:bottom w:val="single" w:sz="8" w:space="0" w:color="00A99D"/>
                              <w:right w:val="single" w:sz="8" w:space="0" w:color="00A99D"/>
                            </w:tcBorders>
                          </w:tcPr>
                          <w:p w:rsidR="00557FC3" w:rsidRPr="005A4752" w:rsidRDefault="00557FC3" w:rsidP="00C36BFE">
                            <w:pPr>
                              <w:ind w:left="70" w:right="-20" w:firstLineChars="200" w:firstLine="420"/>
                              <w:jc w:val="left"/>
                              <w:rPr>
                                <w:rFonts w:asciiTheme="minorEastAsia" w:hAnsiTheme="minorEastAsia" w:cs="宋体"/>
                                <w:color w:val="231F20"/>
                                <w:szCs w:val="21"/>
                              </w:rPr>
                            </w:pPr>
                            <w:r>
                              <w:rPr>
                                <w:rFonts w:asciiTheme="minorEastAsia" w:hAnsiTheme="minorEastAsia" w:cs="宋体" w:hint="eastAsia"/>
                                <w:color w:val="231F20"/>
                                <w:szCs w:val="21"/>
                              </w:rPr>
                              <w:t>停歇</w:t>
                            </w:r>
                            <w:r w:rsidRPr="005A4752">
                              <w:rPr>
                                <w:rFonts w:asciiTheme="minorEastAsia" w:hAnsiTheme="minorEastAsia" w:cs="宋体"/>
                                <w:color w:val="231F20"/>
                                <w:szCs w:val="21"/>
                              </w:rPr>
                              <w:t>或越冬的鸟类数量可能不是</w:t>
                            </w:r>
                            <w:r w:rsidRPr="005A4752">
                              <w:rPr>
                                <w:rFonts w:asciiTheme="minorEastAsia" w:hAnsiTheme="minorEastAsia" w:cs="宋体" w:hint="eastAsia"/>
                                <w:color w:val="231F20"/>
                                <w:szCs w:val="21"/>
                              </w:rPr>
                              <w:t>反应影响</w:t>
                            </w:r>
                            <w:r w:rsidRPr="005A4752">
                              <w:rPr>
                                <w:rFonts w:asciiTheme="minorEastAsia" w:hAnsiTheme="minorEastAsia" w:cs="宋体"/>
                                <w:color w:val="231F20"/>
                                <w:szCs w:val="21"/>
                              </w:rPr>
                              <w:t>的良好指标。</w:t>
                            </w:r>
                          </w:p>
                        </w:tc>
                      </w:tr>
                    </w:tbl>
                    <w:p w:rsidR="00557FC3" w:rsidRDefault="00557FC3"/>
                  </w:txbxContent>
                </v:textbox>
                <w10:wrap type="topAndBottom"/>
              </v:shape>
            </w:pict>
          </mc:Fallback>
        </mc:AlternateContent>
      </w:r>
    </w:p>
    <w:p w:rsidR="00FD2959" w:rsidRDefault="00C135DB">
      <w:pPr>
        <w:pStyle w:val="1"/>
      </w:pPr>
      <w:bookmarkStart w:id="4" w:name="_Toc526151957"/>
      <w:r>
        <w:lastRenderedPageBreak/>
        <w:t>生物多样性</w:t>
      </w:r>
      <w:r w:rsidR="00F76B31">
        <w:t>监测</w:t>
      </w:r>
      <w:r w:rsidR="00817207">
        <w:t>管理流程</w:t>
      </w:r>
      <w:bookmarkEnd w:id="4"/>
    </w:p>
    <w:p w:rsidR="00FD2959" w:rsidRDefault="00F76B31">
      <w:pPr>
        <w:ind w:firstLineChars="200" w:firstLine="420"/>
      </w:pPr>
      <w:r>
        <w:rPr>
          <w:rFonts w:hint="eastAsia"/>
        </w:rPr>
        <w:t>本节列出了</w:t>
      </w:r>
      <w:r w:rsidR="001F550D">
        <w:rPr>
          <w:rFonts w:hint="eastAsia"/>
        </w:rPr>
        <w:t>生物多样性</w:t>
      </w:r>
      <w:r>
        <w:rPr>
          <w:rFonts w:hint="eastAsia"/>
        </w:rPr>
        <w:t>监测</w:t>
      </w:r>
      <w:r w:rsidR="00C135DB">
        <w:rPr>
          <w:rFonts w:hint="eastAsia"/>
        </w:rPr>
        <w:t>应当遵循</w:t>
      </w:r>
      <w:r w:rsidR="001F550D">
        <w:rPr>
          <w:rFonts w:hint="eastAsia"/>
        </w:rPr>
        <w:t>的</w:t>
      </w:r>
      <w:r w:rsidR="00C135DB">
        <w:rPr>
          <w:rFonts w:hint="eastAsia"/>
        </w:rPr>
        <w:t>管理流程</w:t>
      </w:r>
      <w:r>
        <w:rPr>
          <w:rFonts w:hint="eastAsia"/>
        </w:rPr>
        <w:t>(The Energy &amp; Biodiversity Initiative</w:t>
      </w:r>
      <w:r>
        <w:rPr>
          <w:rFonts w:hint="eastAsia"/>
        </w:rPr>
        <w:t>，</w:t>
      </w:r>
      <w:r>
        <w:rPr>
          <w:rFonts w:hint="eastAsia"/>
        </w:rPr>
        <w:t>2018</w:t>
      </w:r>
      <w:r>
        <w:rPr>
          <w:rFonts w:hint="eastAsia"/>
        </w:rPr>
        <w:t>年</w:t>
      </w:r>
      <w:r>
        <w:rPr>
          <w:rFonts w:hint="eastAsia"/>
        </w:rPr>
        <w:t>)</w:t>
      </w:r>
      <w:r>
        <w:rPr>
          <w:rFonts w:hint="eastAsia"/>
        </w:rPr>
        <w:t>。图</w:t>
      </w:r>
      <w:r>
        <w:rPr>
          <w:rFonts w:hint="eastAsia"/>
        </w:rPr>
        <w:t>4.1</w:t>
      </w:r>
      <w:r>
        <w:rPr>
          <w:rFonts w:hint="eastAsia"/>
        </w:rPr>
        <w:t>总结了操作的顺序，明确了每个环节的操作方法，以及由此输出的结果。其中一些阶段将同时进行，有些是连续的，但在某种程度上都是要获得利益相关方的参与和支持。</w:t>
      </w:r>
    </w:p>
    <w:p w:rsidR="00FD2959" w:rsidRDefault="00F76B31">
      <w:pPr>
        <w:ind w:firstLineChars="200" w:firstLine="420"/>
      </w:pPr>
      <w:r>
        <w:rPr>
          <w:rFonts w:hint="eastAsia"/>
        </w:rPr>
        <w:t>本指南建议采用以下工作流程对保护地进行定期、长期监测。应当将所收集的数据与基线数据进行比较。与任何监测系统一样，建议每</w:t>
      </w:r>
      <w:r>
        <w:t>2-3</w:t>
      </w:r>
      <w:r>
        <w:rPr>
          <w:rFonts w:hint="eastAsia"/>
        </w:rPr>
        <w:t>年对监测实施过程进行一次评估，以确保所选择的指标是否仍然与保护地当地条件和保护地的管理目标存在相关性，从而定期对基线进行更新。</w:t>
      </w:r>
    </w:p>
    <w:p w:rsidR="00FD2959" w:rsidRDefault="000A4D5D">
      <w:pPr>
        <w:ind w:firstLineChars="200" w:firstLine="420"/>
      </w:pPr>
      <w:r>
        <w:rPr>
          <w:rFonts w:hint="eastAsia"/>
        </w:rPr>
        <w:t>监测的实施过程可以分为以下八</w:t>
      </w:r>
      <w:r w:rsidR="00F76B31">
        <w:rPr>
          <w:rFonts w:hint="eastAsia"/>
        </w:rPr>
        <w:t>个行动：</w:t>
      </w:r>
    </w:p>
    <w:p w:rsidR="00FD2959" w:rsidRDefault="00F76B31">
      <w:pPr>
        <w:ind w:firstLineChars="200" w:firstLine="420"/>
      </w:pPr>
      <w:r>
        <w:rPr>
          <w:rFonts w:hint="eastAsia"/>
        </w:rPr>
        <w:t>行动</w:t>
      </w:r>
      <w:r>
        <w:t>1</w:t>
      </w:r>
      <w:r>
        <w:rPr>
          <w:rFonts w:hint="eastAsia"/>
        </w:rPr>
        <w:t>：生物多样性价值和生物多样性潜在影响的桌面评估</w:t>
      </w:r>
    </w:p>
    <w:p w:rsidR="00FD2959" w:rsidRDefault="00F76B31">
      <w:pPr>
        <w:ind w:firstLineChars="200" w:firstLine="420"/>
      </w:pPr>
      <w:r>
        <w:rPr>
          <w:rFonts w:hint="eastAsia"/>
        </w:rPr>
        <w:t>行动</w:t>
      </w:r>
      <w:r>
        <w:t>2</w:t>
      </w:r>
      <w:r>
        <w:rPr>
          <w:rFonts w:hint="eastAsia"/>
        </w:rPr>
        <w:t>：建立基线</w:t>
      </w:r>
    </w:p>
    <w:p w:rsidR="00FD2959" w:rsidRDefault="00F76B31">
      <w:pPr>
        <w:ind w:firstLineChars="200" w:firstLine="420"/>
      </w:pPr>
      <w:r>
        <w:rPr>
          <w:rFonts w:hint="eastAsia"/>
        </w:rPr>
        <w:t>行动</w:t>
      </w:r>
      <w:r>
        <w:t>3</w:t>
      </w:r>
      <w:r>
        <w:rPr>
          <w:rFonts w:hint="eastAsia"/>
        </w:rPr>
        <w:t>：以重大影响为主来确定监测目标</w:t>
      </w:r>
    </w:p>
    <w:p w:rsidR="00FD2959" w:rsidRDefault="00F76B31">
      <w:pPr>
        <w:ind w:firstLineChars="200" w:firstLine="420"/>
      </w:pPr>
      <w:r>
        <w:rPr>
          <w:rFonts w:hint="eastAsia"/>
        </w:rPr>
        <w:t>行动</w:t>
      </w:r>
      <w:r>
        <w:t>4</w:t>
      </w:r>
      <w:r>
        <w:rPr>
          <w:rFonts w:hint="eastAsia"/>
        </w:rPr>
        <w:t>：编制潜在指标清单</w:t>
      </w:r>
    </w:p>
    <w:p w:rsidR="00FD2959" w:rsidRDefault="00F76B31">
      <w:pPr>
        <w:ind w:firstLineChars="200" w:firstLine="420"/>
      </w:pPr>
      <w:r>
        <w:rPr>
          <w:rFonts w:hint="eastAsia"/>
        </w:rPr>
        <w:t>行动</w:t>
      </w:r>
      <w:r>
        <w:t>5</w:t>
      </w:r>
      <w:r>
        <w:rPr>
          <w:rFonts w:hint="eastAsia"/>
        </w:rPr>
        <w:t>：选择指标</w:t>
      </w:r>
    </w:p>
    <w:p w:rsidR="00FD2959" w:rsidRDefault="00F76B31">
      <w:pPr>
        <w:ind w:firstLineChars="200" w:firstLine="420"/>
      </w:pPr>
      <w:r>
        <w:rPr>
          <w:rFonts w:hint="eastAsia"/>
        </w:rPr>
        <w:t>行动</w:t>
      </w:r>
      <w:r>
        <w:t>6</w:t>
      </w:r>
      <w:r>
        <w:rPr>
          <w:rFonts w:hint="eastAsia"/>
        </w:rPr>
        <w:t>：监测管理行动的效果</w:t>
      </w:r>
    </w:p>
    <w:p w:rsidR="00FD2959" w:rsidRDefault="00F76B31">
      <w:pPr>
        <w:ind w:firstLineChars="200" w:firstLine="420"/>
      </w:pPr>
      <w:r>
        <w:rPr>
          <w:rFonts w:hint="eastAsia"/>
        </w:rPr>
        <w:t>行动</w:t>
      </w:r>
      <w:r>
        <w:t>7</w:t>
      </w:r>
      <w:r>
        <w:rPr>
          <w:rFonts w:hint="eastAsia"/>
        </w:rPr>
        <w:t>：沟通结果和指导管理</w:t>
      </w:r>
    </w:p>
    <w:p w:rsidR="00FD2959" w:rsidRDefault="00F76B31">
      <w:pPr>
        <w:ind w:firstLineChars="200" w:firstLine="420"/>
      </w:pPr>
      <w:r>
        <w:rPr>
          <w:rFonts w:hint="eastAsia"/>
        </w:rPr>
        <w:t>行动</w:t>
      </w:r>
      <w:r>
        <w:t>8</w:t>
      </w:r>
      <w:r>
        <w:rPr>
          <w:rFonts w:hint="eastAsia"/>
        </w:rPr>
        <w:t>：行动</w:t>
      </w:r>
      <w:r w:rsidR="00BE2FE9">
        <w:rPr>
          <w:rFonts w:hint="eastAsia"/>
        </w:rPr>
        <w:t>的评估和变更</w:t>
      </w:r>
    </w:p>
    <w:p w:rsidR="00FD2959" w:rsidRDefault="00FD2959">
      <w:pPr>
        <w:ind w:firstLineChars="200" w:firstLine="420"/>
      </w:pPr>
    </w:p>
    <w:p w:rsidR="00FD2959" w:rsidRDefault="00F76B31">
      <w:pPr>
        <w:rPr>
          <w:rFonts w:ascii="Times New Roman" w:hAnsi="Times New Roman" w:cs="Times New Roman"/>
          <w:sz w:val="24"/>
          <w:szCs w:val="24"/>
        </w:rPr>
      </w:pPr>
      <w:r>
        <w:rPr>
          <w:noProof/>
        </w:rPr>
        <w:lastRenderedPageBreak/>
        <w:drawing>
          <wp:inline distT="0" distB="0" distL="0" distR="0">
            <wp:extent cx="5135245" cy="4740910"/>
            <wp:effectExtent l="0" t="0" r="0" b="889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144250" cy="4749244"/>
                    </a:xfrm>
                    <a:prstGeom prst="rect">
                      <a:avLst/>
                    </a:prstGeom>
                    <a:noFill/>
                    <a:ln>
                      <a:noFill/>
                    </a:ln>
                  </pic:spPr>
                </pic:pic>
              </a:graphicData>
            </a:graphic>
          </wp:inline>
        </w:drawing>
      </w:r>
    </w:p>
    <w:p w:rsidR="00FD2959" w:rsidRDefault="00F76B31">
      <w:pPr>
        <w:jc w:val="center"/>
        <w:rPr>
          <w:rFonts w:ascii="Times New Roman" w:hAnsi="Times New Roman" w:cs="Times New Roman"/>
          <w:szCs w:val="21"/>
        </w:rPr>
      </w:pPr>
      <w:r>
        <w:rPr>
          <w:rFonts w:ascii="Times New Roman" w:hAnsi="Times New Roman" w:cs="Times New Roman" w:hint="eastAsia"/>
          <w:szCs w:val="21"/>
        </w:rPr>
        <w:t>图</w:t>
      </w:r>
      <w:r>
        <w:rPr>
          <w:rFonts w:ascii="Times New Roman" w:hAnsi="Times New Roman" w:cs="Times New Roman"/>
          <w:szCs w:val="21"/>
        </w:rPr>
        <w:t xml:space="preserve"> 4.1 </w:t>
      </w:r>
      <w:r>
        <w:rPr>
          <w:rFonts w:ascii="Times New Roman" w:hAnsi="Times New Roman" w:cs="Times New Roman" w:hint="eastAsia"/>
          <w:szCs w:val="21"/>
        </w:rPr>
        <w:t>监测实施过程示意图</w:t>
      </w:r>
    </w:p>
    <w:p w:rsidR="00FD2959" w:rsidRDefault="00F76B31">
      <w:pPr>
        <w:pStyle w:val="aa"/>
      </w:pPr>
      <w:bookmarkStart w:id="5" w:name="_Toc526151958"/>
      <w:r>
        <w:rPr>
          <w:rFonts w:hint="eastAsia"/>
        </w:rPr>
        <w:t>行动</w:t>
      </w:r>
      <w:r>
        <w:t>1</w:t>
      </w:r>
      <w:r>
        <w:rPr>
          <w:rFonts w:hint="eastAsia"/>
        </w:rPr>
        <w:t>：生物多样性价值和生物多样性潜在影响的桌面评估</w:t>
      </w:r>
      <w:bookmarkEnd w:id="5"/>
    </w:p>
    <w:p w:rsidR="00FD2959" w:rsidRDefault="005A3ECA">
      <w:pPr>
        <w:ind w:firstLineChars="200" w:firstLine="420"/>
        <w:rPr>
          <w:rFonts w:ascii="Times New Roman" w:hAnsi="Times New Roman" w:cs="Times New Roman"/>
          <w:szCs w:val="24"/>
        </w:rPr>
      </w:pPr>
      <w:r w:rsidRPr="003860FF">
        <w:rPr>
          <w:rFonts w:ascii="Times New Roman" w:hAnsi="Times New Roman" w:cs="Times New Roman" w:hint="eastAsia"/>
          <w:szCs w:val="24"/>
        </w:rPr>
        <w:t>根据已经发表的和收集到的资料，对所在保护地的生物多样性价值和对生物多样性存在的潜在影响进行评估，</w:t>
      </w:r>
      <w:r w:rsidR="00C82929">
        <w:rPr>
          <w:rFonts w:ascii="Times New Roman" w:hAnsi="Times New Roman" w:cs="Times New Roman" w:hint="eastAsia"/>
          <w:szCs w:val="24"/>
        </w:rPr>
        <w:t>是生物多样性监测</w:t>
      </w:r>
      <w:r w:rsidR="00F76B31">
        <w:rPr>
          <w:rFonts w:ascii="Times New Roman" w:hAnsi="Times New Roman" w:cs="Times New Roman" w:hint="eastAsia"/>
          <w:szCs w:val="24"/>
        </w:rPr>
        <w:t>过程的起点，</w:t>
      </w:r>
      <w:r>
        <w:rPr>
          <w:rFonts w:ascii="Times New Roman" w:hAnsi="Times New Roman" w:cs="Times New Roman" w:hint="eastAsia"/>
          <w:szCs w:val="24"/>
        </w:rPr>
        <w:t>能够帮助</w:t>
      </w:r>
      <w:r w:rsidR="00F76B31">
        <w:rPr>
          <w:rFonts w:ascii="Times New Roman" w:hAnsi="Times New Roman" w:cs="Times New Roman" w:hint="eastAsia"/>
          <w:szCs w:val="24"/>
        </w:rPr>
        <w:t>确定可能存在并受影响的生物多样性价值的性质。多方利益相关者分析并参与到这个评估中非常重要，参与者应当包括政府（例如主管部门、当地政府、当地社区、其他社会组织等。利益相关者的共同参与有助于更加准确地了解保护地生物多样性的价值以及各种潜在影响。</w:t>
      </w:r>
    </w:p>
    <w:p w:rsidR="00FD2959" w:rsidRDefault="00F76B31">
      <w:pPr>
        <w:pStyle w:val="aa"/>
      </w:pPr>
      <w:bookmarkStart w:id="6" w:name="_Toc526151959"/>
      <w:r>
        <w:rPr>
          <w:rFonts w:hint="eastAsia"/>
        </w:rPr>
        <w:t>行动</w:t>
      </w:r>
      <w:r>
        <w:t>2</w:t>
      </w:r>
      <w:r>
        <w:rPr>
          <w:rFonts w:hint="eastAsia"/>
        </w:rPr>
        <w:t>：建立基线</w:t>
      </w:r>
      <w:bookmarkEnd w:id="6"/>
    </w:p>
    <w:p w:rsidR="00FD2959" w:rsidRDefault="00F76B31">
      <w:pPr>
        <w:ind w:firstLineChars="200" w:firstLine="420"/>
        <w:rPr>
          <w:rFonts w:ascii="Times New Roman" w:hAnsi="Times New Roman" w:cs="Times New Roman"/>
          <w:szCs w:val="24"/>
        </w:rPr>
      </w:pPr>
      <w:r>
        <w:rPr>
          <w:rFonts w:ascii="Times New Roman" w:hAnsi="Times New Roman" w:cs="Times New Roman" w:hint="eastAsia"/>
          <w:szCs w:val="24"/>
        </w:rPr>
        <w:t>需要建立基线，了解当前的生物多样性状态，将来监测的结果变化可以与这个</w:t>
      </w:r>
      <w:r w:rsidR="00595DDB">
        <w:rPr>
          <w:rFonts w:ascii="Times New Roman" w:hAnsi="Times New Roman" w:cs="Times New Roman" w:hint="eastAsia"/>
          <w:szCs w:val="24"/>
        </w:rPr>
        <w:t>基线进行对比。建立基线的方法很多，例如保护国际制定的快速评估方案</w:t>
      </w:r>
      <w:r w:rsidR="00595DDB" w:rsidRPr="003860FF">
        <w:rPr>
          <w:rFonts w:ascii="Times New Roman" w:hAnsi="Times New Roman" w:cs="Times New Roman" w:hint="eastAsia"/>
          <w:szCs w:val="24"/>
        </w:rPr>
        <w:t>（参见</w:t>
      </w:r>
      <w:r w:rsidR="003860FF" w:rsidRPr="003860FF">
        <w:rPr>
          <w:rFonts w:ascii="Times New Roman" w:hAnsi="Times New Roman" w:cs="Times New Roman" w:hint="eastAsia"/>
          <w:szCs w:val="24"/>
        </w:rPr>
        <w:t>6.1</w:t>
      </w:r>
      <w:r w:rsidR="00595DDB" w:rsidRPr="003860FF">
        <w:rPr>
          <w:rFonts w:ascii="Times New Roman" w:hAnsi="Times New Roman" w:cs="Times New Roman" w:hint="eastAsia"/>
          <w:szCs w:val="24"/>
        </w:rPr>
        <w:t>）</w:t>
      </w:r>
      <w:r>
        <w:rPr>
          <w:rFonts w:ascii="Times New Roman" w:hAnsi="Times New Roman" w:cs="Times New Roman" w:hint="eastAsia"/>
          <w:szCs w:val="24"/>
        </w:rPr>
        <w:t>以及大自然保护协会制定的快速生态评估计划等。专家通过对保护地的调查，参与识别该地区的生态状况，是建立生态系统基线状态的一个关键途径。不过设计方法的时候要注意，该区域可能已受到人类活动的影响，生物多样性会随时间而变。同时，一段特定的监测时间不一定具有代表性。因此，设计方法很重要，良好的设计，能确保更有效的数据资料。此外，使用已有的文献资料（例如</w:t>
      </w:r>
      <w:r>
        <w:rPr>
          <w:rFonts w:ascii="Times New Roman" w:hAnsi="Times New Roman" w:cs="Times New Roman"/>
          <w:szCs w:val="24"/>
        </w:rPr>
        <w:t>IUCN</w:t>
      </w:r>
      <w:r>
        <w:rPr>
          <w:rFonts w:ascii="Times New Roman" w:hAnsi="Times New Roman" w:cs="Times New Roman" w:hint="eastAsia"/>
          <w:szCs w:val="24"/>
        </w:rPr>
        <w:t>红色名录、中国物种红色名录、国家／地方生物多样性保护行动计划、生物多样性热点、</w:t>
      </w:r>
      <w:r>
        <w:rPr>
          <w:rFonts w:ascii="Times New Roman" w:hAnsi="Times New Roman" w:cs="Times New Roman"/>
          <w:szCs w:val="24"/>
        </w:rPr>
        <w:t>WWF</w:t>
      </w:r>
      <w:r>
        <w:rPr>
          <w:rFonts w:ascii="Times New Roman" w:hAnsi="Times New Roman" w:cs="Times New Roman" w:hint="eastAsia"/>
          <w:szCs w:val="24"/>
        </w:rPr>
        <w:t>生态区、特有鸟区、重点鸟区、植物多样性中心等等）可以帮助识别可</w:t>
      </w:r>
      <w:r>
        <w:rPr>
          <w:rFonts w:ascii="Times New Roman" w:hAnsi="Times New Roman" w:cs="Times New Roman" w:hint="eastAsia"/>
          <w:szCs w:val="24"/>
        </w:rPr>
        <w:lastRenderedPageBreak/>
        <w:t>能遭遇风险的关键栖息地／物种及其现状。</w:t>
      </w:r>
    </w:p>
    <w:p w:rsidR="00FD2959" w:rsidRDefault="00F76B31">
      <w:pPr>
        <w:pStyle w:val="aa"/>
      </w:pPr>
      <w:bookmarkStart w:id="7" w:name="_Toc526151960"/>
      <w:r>
        <w:rPr>
          <w:rFonts w:hint="eastAsia"/>
        </w:rPr>
        <w:t>行动</w:t>
      </w:r>
      <w:r>
        <w:t>3</w:t>
      </w:r>
      <w:r>
        <w:rPr>
          <w:rFonts w:hint="eastAsia"/>
        </w:rPr>
        <w:t>：以重大影响为主确定监测目标</w:t>
      </w:r>
      <w:bookmarkEnd w:id="7"/>
    </w:p>
    <w:p w:rsidR="00FD2959" w:rsidRDefault="00F76B31">
      <w:pPr>
        <w:ind w:firstLineChars="200" w:firstLine="420"/>
        <w:rPr>
          <w:rFonts w:ascii="Times New Roman" w:hAnsi="Times New Roman" w:cs="Times New Roman"/>
          <w:szCs w:val="24"/>
        </w:rPr>
      </w:pPr>
      <w:r>
        <w:rPr>
          <w:rFonts w:ascii="Times New Roman" w:hAnsi="Times New Roman" w:cs="Times New Roman" w:hint="eastAsia"/>
          <w:szCs w:val="24"/>
        </w:rPr>
        <w:t>在前面的行动中，通过对生物多样性价值的初步分析得到了潜在影响的完整清单，生物多样性基线帮助确定了哪些潜在影响是重大影响。需要分析上述生物多样性</w:t>
      </w:r>
      <w:r w:rsidR="001F2EFC">
        <w:rPr>
          <w:rFonts w:ascii="Times New Roman" w:hAnsi="Times New Roman" w:cs="Times New Roman" w:hint="eastAsia"/>
          <w:szCs w:val="24"/>
        </w:rPr>
        <w:t>指标中哪些对保护地生物多样性产生重大影响。针对每一种重大影响</w:t>
      </w:r>
      <w:r>
        <w:rPr>
          <w:rFonts w:ascii="Times New Roman" w:hAnsi="Times New Roman" w:cs="Times New Roman" w:hint="eastAsia"/>
          <w:szCs w:val="24"/>
        </w:rPr>
        <w:t>设定一个初步监测目标，在评估、监测和绩效报告循环进行的过程中，可以对这些目标进行修正。行动</w:t>
      </w:r>
      <w:r>
        <w:rPr>
          <w:rFonts w:ascii="Times New Roman" w:hAnsi="Times New Roman" w:cs="Times New Roman" w:hint="eastAsia"/>
          <w:szCs w:val="24"/>
        </w:rPr>
        <w:t>3</w:t>
      </w:r>
      <w:r>
        <w:rPr>
          <w:rFonts w:ascii="Times New Roman" w:hAnsi="Times New Roman" w:cs="Times New Roman" w:hint="eastAsia"/>
          <w:szCs w:val="24"/>
        </w:rPr>
        <w:t>的产出是对指标将涉及的内容的定量或定性描述，以及从较长的潜在影响清单中衍生出较短的重大影响。</w:t>
      </w:r>
    </w:p>
    <w:p w:rsidR="00FD2959" w:rsidRDefault="00F76B31">
      <w:pPr>
        <w:pStyle w:val="aa"/>
      </w:pPr>
      <w:bookmarkStart w:id="8" w:name="_Toc526151961"/>
      <w:r>
        <w:rPr>
          <w:rFonts w:hint="eastAsia"/>
        </w:rPr>
        <w:t>行动</w:t>
      </w:r>
      <w:r>
        <w:t>4</w:t>
      </w:r>
      <w:r>
        <w:rPr>
          <w:rFonts w:hint="eastAsia"/>
        </w:rPr>
        <w:t>：编制潜在指标清单</w:t>
      </w:r>
      <w:bookmarkEnd w:id="8"/>
    </w:p>
    <w:p w:rsidR="00FD2959" w:rsidRDefault="00F76B31">
      <w:pPr>
        <w:ind w:firstLineChars="200" w:firstLine="420"/>
        <w:rPr>
          <w:rFonts w:ascii="Times New Roman" w:hAnsi="Times New Roman" w:cs="Times New Roman"/>
          <w:szCs w:val="24"/>
        </w:rPr>
      </w:pPr>
      <w:r>
        <w:rPr>
          <w:rFonts w:ascii="Times New Roman" w:hAnsi="Times New Roman" w:cs="Times New Roman" w:hint="eastAsia"/>
          <w:szCs w:val="24"/>
        </w:rPr>
        <w:t>行动</w:t>
      </w:r>
      <w:r>
        <w:rPr>
          <w:rFonts w:ascii="Times New Roman" w:hAnsi="Times New Roman" w:cs="Times New Roman" w:hint="eastAsia"/>
          <w:szCs w:val="24"/>
        </w:rPr>
        <w:t>3</w:t>
      </w:r>
      <w:r>
        <w:rPr>
          <w:rFonts w:ascii="Times New Roman" w:hAnsi="Times New Roman" w:cs="Times New Roman" w:hint="eastAsia"/>
          <w:szCs w:val="24"/>
        </w:rPr>
        <w:t>确定的对生物多样性的每一项重大影响都可以产生一个或多个潜在指标，通过利益相关方的参与和科学评估确定适当的目标</w:t>
      </w:r>
      <w:r w:rsidR="001F2EFC">
        <w:rPr>
          <w:rFonts w:ascii="Times New Roman" w:hAnsi="Times New Roman" w:cs="Times New Roman" w:hint="eastAsia"/>
          <w:szCs w:val="24"/>
        </w:rPr>
        <w:t>对象</w:t>
      </w:r>
      <w:r>
        <w:rPr>
          <w:rFonts w:ascii="Times New Roman" w:hAnsi="Times New Roman" w:cs="Times New Roman" w:hint="eastAsia"/>
          <w:szCs w:val="24"/>
        </w:rPr>
        <w:t>，然后制定潜在的指标来监测变化。然而，</w:t>
      </w:r>
      <w:r w:rsidR="001F2EFC">
        <w:rPr>
          <w:rFonts w:ascii="Times New Roman" w:hAnsi="Times New Roman" w:cs="Times New Roman" w:hint="eastAsia"/>
          <w:szCs w:val="24"/>
        </w:rPr>
        <w:t>如果</w:t>
      </w:r>
      <w:r>
        <w:rPr>
          <w:rFonts w:ascii="Times New Roman" w:hAnsi="Times New Roman" w:cs="Times New Roman" w:hint="eastAsia"/>
          <w:szCs w:val="24"/>
        </w:rPr>
        <w:t>实施</w:t>
      </w:r>
      <w:r w:rsidR="001F2EFC">
        <w:rPr>
          <w:rFonts w:ascii="Times New Roman" w:hAnsi="Times New Roman" w:cs="Times New Roman" w:hint="eastAsia"/>
          <w:szCs w:val="24"/>
        </w:rPr>
        <w:t>的指标</w:t>
      </w:r>
      <w:r>
        <w:rPr>
          <w:rFonts w:ascii="Times New Roman" w:hAnsi="Times New Roman" w:cs="Times New Roman" w:hint="eastAsia"/>
          <w:szCs w:val="24"/>
        </w:rPr>
        <w:t>得不到利益相关方</w:t>
      </w:r>
      <w:r w:rsidR="001F2EFC">
        <w:rPr>
          <w:rFonts w:ascii="Times New Roman" w:hAnsi="Times New Roman" w:cs="Times New Roman" w:hint="eastAsia"/>
          <w:szCs w:val="24"/>
        </w:rPr>
        <w:t>的</w:t>
      </w:r>
      <w:r>
        <w:rPr>
          <w:rFonts w:ascii="Times New Roman" w:hAnsi="Times New Roman" w:cs="Times New Roman" w:hint="eastAsia"/>
          <w:szCs w:val="24"/>
        </w:rPr>
        <w:t>支持</w:t>
      </w:r>
      <w:r w:rsidR="001F2EFC">
        <w:rPr>
          <w:rFonts w:ascii="Times New Roman" w:hAnsi="Times New Roman" w:cs="Times New Roman" w:hint="eastAsia"/>
          <w:szCs w:val="24"/>
        </w:rPr>
        <w:t>，</w:t>
      </w:r>
      <w:r>
        <w:rPr>
          <w:rFonts w:ascii="Times New Roman" w:hAnsi="Times New Roman" w:cs="Times New Roman" w:hint="eastAsia"/>
          <w:szCs w:val="24"/>
        </w:rPr>
        <w:t>没有多大价值。应向先前征求利益相关方的意见，解释拟议的指标，并说明每个指标的理由。如果没有就度量具体指标的理由及其局限性进行良好沟通的话，就可能出现混淆和滥用结果信息的情况。</w:t>
      </w:r>
    </w:p>
    <w:p w:rsidR="00FD2959" w:rsidRDefault="00F76B31">
      <w:pPr>
        <w:pStyle w:val="aa"/>
      </w:pPr>
      <w:bookmarkStart w:id="9" w:name="_Toc526151962"/>
      <w:r>
        <w:rPr>
          <w:rFonts w:hint="eastAsia"/>
        </w:rPr>
        <w:t>行动</w:t>
      </w:r>
      <w:r>
        <w:t>5</w:t>
      </w:r>
      <w:r>
        <w:rPr>
          <w:rFonts w:hint="eastAsia"/>
        </w:rPr>
        <w:t>：选择指标</w:t>
      </w:r>
      <w:bookmarkEnd w:id="9"/>
    </w:p>
    <w:p w:rsidR="00FD2959" w:rsidRDefault="00F76B31">
      <w:pPr>
        <w:spacing w:line="258" w:lineRule="auto"/>
        <w:ind w:right="70" w:firstLineChars="200" w:firstLine="420"/>
        <w:rPr>
          <w:rFonts w:ascii="Times New Roman" w:eastAsia="Times New Roman" w:hAnsi="Times New Roman" w:cs="Times New Roman"/>
          <w:color w:val="231F20"/>
          <w:szCs w:val="21"/>
        </w:rPr>
      </w:pPr>
      <w:r>
        <w:rPr>
          <w:rFonts w:ascii="宋体" w:eastAsia="宋体" w:hAnsi="宋体" w:cs="宋体" w:hint="eastAsia"/>
          <w:color w:val="231F20"/>
          <w:szCs w:val="21"/>
        </w:rPr>
        <w:t>必须将行动</w:t>
      </w:r>
      <w:r>
        <w:rPr>
          <w:rFonts w:ascii="Times New Roman" w:eastAsia="Times New Roman" w:hAnsi="Times New Roman" w:cs="Times New Roman" w:hint="eastAsia"/>
          <w:color w:val="231F20"/>
          <w:szCs w:val="21"/>
        </w:rPr>
        <w:t>4</w:t>
      </w:r>
      <w:r>
        <w:rPr>
          <w:rFonts w:ascii="宋体" w:eastAsia="宋体" w:hAnsi="宋体" w:cs="宋体" w:hint="eastAsia"/>
          <w:color w:val="231F20"/>
          <w:szCs w:val="21"/>
        </w:rPr>
        <w:t>中产生的潜在指标清单减少到较少数量的最适当指标。没有确定的应当选择多少指标的数字要求。选择指标的关键是，这些指标是否符合SMART原则，是否适合实现需要度量的目标，以及取决于监测能力。</w:t>
      </w:r>
      <w:r w:rsidR="001F2EFC">
        <w:rPr>
          <w:rFonts w:ascii="宋体" w:eastAsia="宋体" w:hAnsi="宋体" w:cs="宋体" w:hint="eastAsia"/>
          <w:color w:val="231F20"/>
          <w:szCs w:val="21"/>
        </w:rPr>
        <w:t>可以</w:t>
      </w:r>
      <w:r>
        <w:rPr>
          <w:rFonts w:ascii="宋体" w:eastAsia="宋体" w:hAnsi="宋体" w:cs="宋体" w:hint="eastAsia"/>
          <w:color w:val="231F20"/>
          <w:szCs w:val="21"/>
        </w:rPr>
        <w:t>使用问卷、与团体和个人的会议、与利益相关方代表的结构化访谈或其他适合于当时情况的方法</w:t>
      </w:r>
      <w:r w:rsidR="001F2EFC">
        <w:rPr>
          <w:rFonts w:ascii="宋体" w:eastAsia="宋体" w:hAnsi="宋体" w:cs="宋体" w:hint="eastAsia"/>
          <w:color w:val="231F20"/>
          <w:szCs w:val="21"/>
        </w:rPr>
        <w:t>来帮助选择指标</w:t>
      </w:r>
      <w:r>
        <w:rPr>
          <w:rFonts w:ascii="宋体" w:eastAsia="宋体" w:hAnsi="宋体" w:cs="宋体" w:hint="eastAsia"/>
          <w:color w:val="231F20"/>
          <w:szCs w:val="21"/>
        </w:rPr>
        <w:t>。</w:t>
      </w:r>
    </w:p>
    <w:p w:rsidR="00FD2959" w:rsidRDefault="00F76B31">
      <w:pPr>
        <w:pStyle w:val="aa"/>
      </w:pPr>
      <w:bookmarkStart w:id="10" w:name="_Toc526151963"/>
      <w:r>
        <w:rPr>
          <w:rFonts w:hint="eastAsia"/>
        </w:rPr>
        <w:t>行动</w:t>
      </w:r>
      <w:r>
        <w:t>6</w:t>
      </w:r>
      <w:r>
        <w:rPr>
          <w:rFonts w:hint="eastAsia"/>
        </w:rPr>
        <w:t>：制定具体指标的监测工作计划</w:t>
      </w:r>
      <w:bookmarkEnd w:id="10"/>
    </w:p>
    <w:p w:rsidR="00FD2959" w:rsidRDefault="00F76B31">
      <w:pPr>
        <w:ind w:firstLineChars="200" w:firstLine="420"/>
        <w:rPr>
          <w:rFonts w:ascii="Times New Roman" w:hAnsi="Times New Roman" w:cs="Times New Roman"/>
          <w:szCs w:val="24"/>
        </w:rPr>
      </w:pPr>
      <w:r>
        <w:rPr>
          <w:rFonts w:ascii="Times New Roman" w:hAnsi="Times New Roman" w:cs="Times New Roman" w:hint="eastAsia"/>
          <w:szCs w:val="24"/>
        </w:rPr>
        <w:t>一旦选定了指标，就应当为每项指标制定一项监测计划。该计划应具体说明并明确回答以下八个问题：</w:t>
      </w:r>
    </w:p>
    <w:p w:rsidR="00FD2959" w:rsidRDefault="00F76B31" w:rsidP="00C80796">
      <w:pPr>
        <w:pStyle w:val="ae"/>
        <w:numPr>
          <w:ilvl w:val="0"/>
          <w:numId w:val="8"/>
        </w:numPr>
        <w:ind w:firstLineChars="0"/>
        <w:rPr>
          <w:rFonts w:ascii="Times New Roman" w:hAnsi="Times New Roman" w:cs="Times New Roman"/>
          <w:szCs w:val="24"/>
        </w:rPr>
      </w:pPr>
      <w:r>
        <w:rPr>
          <w:rFonts w:ascii="Times New Roman" w:hAnsi="Times New Roman" w:cs="Times New Roman" w:hint="eastAsia"/>
          <w:szCs w:val="24"/>
        </w:rPr>
        <w:t>为什么要进行监测？</w:t>
      </w:r>
    </w:p>
    <w:p w:rsidR="00FD2959" w:rsidRDefault="00F76B31" w:rsidP="00C80796">
      <w:pPr>
        <w:pStyle w:val="ae"/>
        <w:numPr>
          <w:ilvl w:val="0"/>
          <w:numId w:val="8"/>
        </w:numPr>
        <w:ind w:firstLineChars="0"/>
        <w:rPr>
          <w:rFonts w:ascii="Times New Roman" w:hAnsi="Times New Roman" w:cs="Times New Roman"/>
          <w:szCs w:val="24"/>
        </w:rPr>
      </w:pPr>
      <w:r>
        <w:rPr>
          <w:rFonts w:ascii="Times New Roman" w:hAnsi="Times New Roman" w:cs="Times New Roman" w:hint="eastAsia"/>
          <w:szCs w:val="24"/>
        </w:rPr>
        <w:t>谁是监测结果的受众？</w:t>
      </w:r>
    </w:p>
    <w:p w:rsidR="00FD2959" w:rsidRDefault="00F76B31" w:rsidP="00C80796">
      <w:pPr>
        <w:pStyle w:val="ae"/>
        <w:numPr>
          <w:ilvl w:val="0"/>
          <w:numId w:val="8"/>
        </w:numPr>
        <w:ind w:firstLineChars="0"/>
        <w:rPr>
          <w:rFonts w:ascii="Times New Roman" w:hAnsi="Times New Roman" w:cs="Times New Roman"/>
          <w:szCs w:val="24"/>
        </w:rPr>
      </w:pPr>
      <w:r>
        <w:rPr>
          <w:rFonts w:ascii="Times New Roman" w:hAnsi="Times New Roman" w:cs="Times New Roman" w:hint="eastAsia"/>
          <w:szCs w:val="24"/>
        </w:rPr>
        <w:t>谁应该参与监测？</w:t>
      </w:r>
    </w:p>
    <w:p w:rsidR="00FD2959" w:rsidRDefault="00F76B31" w:rsidP="00C80796">
      <w:pPr>
        <w:pStyle w:val="ae"/>
        <w:numPr>
          <w:ilvl w:val="0"/>
          <w:numId w:val="8"/>
        </w:numPr>
        <w:ind w:firstLineChars="0"/>
        <w:rPr>
          <w:rFonts w:ascii="Times New Roman" w:hAnsi="Times New Roman" w:cs="Times New Roman"/>
          <w:szCs w:val="24"/>
        </w:rPr>
      </w:pPr>
      <w:r>
        <w:rPr>
          <w:rFonts w:ascii="Times New Roman" w:hAnsi="Times New Roman" w:cs="Times New Roman" w:hint="eastAsia"/>
          <w:szCs w:val="24"/>
        </w:rPr>
        <w:t>指标测量将使用哪些方法？</w:t>
      </w:r>
    </w:p>
    <w:p w:rsidR="00FD2959" w:rsidRDefault="00F76B31" w:rsidP="00C80796">
      <w:pPr>
        <w:pStyle w:val="ae"/>
        <w:numPr>
          <w:ilvl w:val="0"/>
          <w:numId w:val="8"/>
        </w:numPr>
        <w:ind w:firstLineChars="0"/>
        <w:rPr>
          <w:rFonts w:ascii="Times New Roman" w:hAnsi="Times New Roman" w:cs="Times New Roman"/>
          <w:szCs w:val="24"/>
        </w:rPr>
      </w:pPr>
      <w:r>
        <w:rPr>
          <w:rFonts w:ascii="Times New Roman" w:hAnsi="Times New Roman" w:cs="Times New Roman" w:hint="eastAsia"/>
          <w:szCs w:val="24"/>
        </w:rPr>
        <w:t>测量这些指标需要哪些资源（人力、财力）？</w:t>
      </w:r>
    </w:p>
    <w:p w:rsidR="00FD2959" w:rsidRDefault="00F76B31" w:rsidP="00C80796">
      <w:pPr>
        <w:pStyle w:val="ae"/>
        <w:numPr>
          <w:ilvl w:val="0"/>
          <w:numId w:val="8"/>
        </w:numPr>
        <w:ind w:firstLineChars="0"/>
        <w:rPr>
          <w:rFonts w:ascii="Times New Roman" w:hAnsi="Times New Roman" w:cs="Times New Roman"/>
          <w:szCs w:val="24"/>
        </w:rPr>
      </w:pPr>
      <w:r>
        <w:rPr>
          <w:rFonts w:ascii="Times New Roman" w:hAnsi="Times New Roman" w:cs="Times New Roman" w:hint="eastAsia"/>
          <w:szCs w:val="24"/>
        </w:rPr>
        <w:t>进行监测的时间表是什么？</w:t>
      </w:r>
    </w:p>
    <w:p w:rsidR="00FD2959" w:rsidRDefault="00F76B31" w:rsidP="00C80796">
      <w:pPr>
        <w:pStyle w:val="ae"/>
        <w:numPr>
          <w:ilvl w:val="0"/>
          <w:numId w:val="8"/>
        </w:numPr>
        <w:ind w:firstLineChars="0"/>
        <w:rPr>
          <w:rFonts w:ascii="Times New Roman" w:hAnsi="Times New Roman" w:cs="Times New Roman"/>
          <w:szCs w:val="24"/>
        </w:rPr>
      </w:pPr>
      <w:r>
        <w:rPr>
          <w:rFonts w:ascii="Times New Roman" w:hAnsi="Times New Roman" w:cs="Times New Roman" w:hint="eastAsia"/>
          <w:szCs w:val="24"/>
        </w:rPr>
        <w:t>如何对数据进行管理和分析？</w:t>
      </w:r>
    </w:p>
    <w:p w:rsidR="00FD2959" w:rsidRDefault="00F76B31" w:rsidP="00C80796">
      <w:pPr>
        <w:pStyle w:val="ae"/>
        <w:numPr>
          <w:ilvl w:val="0"/>
          <w:numId w:val="8"/>
        </w:numPr>
        <w:ind w:firstLineChars="0"/>
        <w:rPr>
          <w:rFonts w:ascii="Times New Roman" w:hAnsi="Times New Roman" w:cs="Times New Roman"/>
          <w:szCs w:val="24"/>
        </w:rPr>
      </w:pPr>
      <w:r>
        <w:rPr>
          <w:rFonts w:ascii="Times New Roman" w:hAnsi="Times New Roman" w:cs="Times New Roman" w:hint="eastAsia"/>
          <w:szCs w:val="24"/>
        </w:rPr>
        <w:t>如何沟通评价结果并将其用于决策？</w:t>
      </w:r>
    </w:p>
    <w:p w:rsidR="00FD2959" w:rsidRDefault="00F76B31">
      <w:pPr>
        <w:ind w:firstLineChars="200" w:firstLine="420"/>
        <w:rPr>
          <w:rFonts w:ascii="Times New Roman" w:hAnsi="Times New Roman" w:cs="Times New Roman"/>
          <w:szCs w:val="24"/>
        </w:rPr>
      </w:pPr>
      <w:r>
        <w:rPr>
          <w:rFonts w:ascii="Times New Roman" w:hAnsi="Times New Roman" w:cs="Times New Roman" w:hint="eastAsia"/>
          <w:szCs w:val="24"/>
        </w:rPr>
        <w:t>这些问题的答案</w:t>
      </w:r>
      <w:r w:rsidR="001F2EFC">
        <w:rPr>
          <w:rFonts w:ascii="Times New Roman" w:hAnsi="Times New Roman" w:cs="Times New Roman" w:hint="eastAsia"/>
          <w:szCs w:val="24"/>
        </w:rPr>
        <w:t>应当整理到</w:t>
      </w:r>
      <w:r>
        <w:rPr>
          <w:rFonts w:ascii="Times New Roman" w:hAnsi="Times New Roman" w:cs="Times New Roman" w:hint="eastAsia"/>
          <w:szCs w:val="24"/>
        </w:rPr>
        <w:t>一个工作计划汇总文件或汇总表中。工作计划有助于监测小组的成员了解为什么、如何、什么时候以及由谁来进行监测。它就像一张地图，可以引导监测小组到达最终目的地——</w:t>
      </w:r>
      <w:r w:rsidR="00955248">
        <w:rPr>
          <w:rFonts w:ascii="Times New Roman" w:hAnsi="Times New Roman" w:cs="Times New Roman" w:hint="eastAsia"/>
          <w:szCs w:val="24"/>
        </w:rPr>
        <w:t>即</w:t>
      </w:r>
      <w:r w:rsidR="008C4BD4">
        <w:rPr>
          <w:rFonts w:ascii="Times New Roman" w:hAnsi="Times New Roman" w:cs="Times New Roman" w:hint="eastAsia"/>
          <w:szCs w:val="24"/>
        </w:rPr>
        <w:t>对</w:t>
      </w:r>
      <w:r>
        <w:rPr>
          <w:rFonts w:ascii="Times New Roman" w:hAnsi="Times New Roman" w:cs="Times New Roman" w:hint="eastAsia"/>
          <w:szCs w:val="24"/>
        </w:rPr>
        <w:t>保护地管理有效性的</w:t>
      </w:r>
      <w:r w:rsidR="008C4BD4">
        <w:rPr>
          <w:rFonts w:ascii="Times New Roman" w:hAnsi="Times New Roman" w:cs="Times New Roman" w:hint="eastAsia"/>
          <w:szCs w:val="24"/>
        </w:rPr>
        <w:t>综合</w:t>
      </w:r>
      <w:r>
        <w:rPr>
          <w:rFonts w:ascii="Times New Roman" w:hAnsi="Times New Roman" w:cs="Times New Roman" w:hint="eastAsia"/>
          <w:szCs w:val="24"/>
        </w:rPr>
        <w:t>评价。</w:t>
      </w:r>
    </w:p>
    <w:p w:rsidR="00FD2959" w:rsidRDefault="00F76B31">
      <w:pPr>
        <w:pStyle w:val="aa"/>
      </w:pPr>
      <w:bookmarkStart w:id="11" w:name="_Toc526151964"/>
      <w:r>
        <w:rPr>
          <w:rFonts w:hint="eastAsia"/>
        </w:rPr>
        <w:t>行动</w:t>
      </w:r>
      <w:r>
        <w:t>7</w:t>
      </w:r>
      <w:r>
        <w:rPr>
          <w:rFonts w:hint="eastAsia"/>
        </w:rPr>
        <w:t>：沟通结果和指导管理</w:t>
      </w:r>
      <w:bookmarkEnd w:id="11"/>
    </w:p>
    <w:p w:rsidR="00FD2959" w:rsidRDefault="00F76B31">
      <w:pPr>
        <w:ind w:firstLineChars="200" w:firstLine="420"/>
        <w:rPr>
          <w:rFonts w:ascii="Times New Roman" w:hAnsi="Times New Roman" w:cs="Times New Roman"/>
          <w:szCs w:val="24"/>
        </w:rPr>
      </w:pPr>
      <w:r>
        <w:rPr>
          <w:rFonts w:ascii="Times New Roman" w:hAnsi="Times New Roman" w:cs="Times New Roman" w:hint="eastAsia"/>
          <w:szCs w:val="24"/>
        </w:rPr>
        <w:t>向外部利益相关者传达和报告监测结果，是监测的一个组成部分。这可以在多个空间水</w:t>
      </w:r>
      <w:r>
        <w:rPr>
          <w:rFonts w:ascii="Times New Roman" w:hAnsi="Times New Roman" w:cs="Times New Roman" w:hint="eastAsia"/>
          <w:szCs w:val="24"/>
        </w:rPr>
        <w:lastRenderedPageBreak/>
        <w:t>平上实现：保护地内、地方、国家、地区或全球，具体取决于需求。信息类型和报告方法因保护地需求、利益相关者的期望和特定措施的目的而异，即建立基线、推动行为变化等。对外报告生物多样性指标时，应务必说明为什么采取这些特定措施以及采用什么过程来制定这些措施，以提高透明度。</w:t>
      </w:r>
    </w:p>
    <w:p w:rsidR="00FD2959" w:rsidRDefault="00F76B31">
      <w:pPr>
        <w:pStyle w:val="aa"/>
      </w:pPr>
      <w:bookmarkStart w:id="12" w:name="_Toc526151965"/>
      <w:r>
        <w:rPr>
          <w:rFonts w:hint="eastAsia"/>
        </w:rPr>
        <w:t>行动</w:t>
      </w:r>
      <w:r>
        <w:t>8</w:t>
      </w:r>
      <w:r>
        <w:rPr>
          <w:rFonts w:hint="eastAsia"/>
        </w:rPr>
        <w:t>：行动的评估和变更</w:t>
      </w:r>
      <w:bookmarkEnd w:id="12"/>
    </w:p>
    <w:p w:rsidR="00FD2959" w:rsidRDefault="00F76B31">
      <w:pPr>
        <w:ind w:firstLineChars="200" w:firstLine="420"/>
        <w:rPr>
          <w:rFonts w:ascii="Times New Roman" w:hAnsi="Times New Roman" w:cs="Times New Roman"/>
          <w:szCs w:val="24"/>
        </w:rPr>
      </w:pPr>
      <w:r>
        <w:rPr>
          <w:rFonts w:ascii="Times New Roman" w:hAnsi="Times New Roman" w:cs="Times New Roman" w:hint="eastAsia"/>
          <w:szCs w:val="24"/>
        </w:rPr>
        <w:t>对已实施监测行动的成功程度进行评估是非常重要的。如果报告（行动</w:t>
      </w:r>
      <w:r>
        <w:rPr>
          <w:rFonts w:ascii="Times New Roman" w:hAnsi="Times New Roman" w:cs="Times New Roman"/>
          <w:szCs w:val="24"/>
        </w:rPr>
        <w:t>7</w:t>
      </w:r>
      <w:r w:rsidR="00955248">
        <w:rPr>
          <w:rFonts w:ascii="Times New Roman" w:hAnsi="Times New Roman" w:cs="Times New Roman" w:hint="eastAsia"/>
          <w:szCs w:val="24"/>
        </w:rPr>
        <w:t>）表明结果与目标不一致，则应当根据情况对监测</w:t>
      </w:r>
      <w:r>
        <w:rPr>
          <w:rFonts w:ascii="Times New Roman" w:hAnsi="Times New Roman" w:cs="Times New Roman" w:hint="eastAsia"/>
          <w:szCs w:val="24"/>
        </w:rPr>
        <w:t>活动加以变更。</w:t>
      </w:r>
    </w:p>
    <w:p w:rsidR="00FD2959" w:rsidRDefault="00955248">
      <w:pPr>
        <w:ind w:firstLineChars="200" w:firstLine="420"/>
        <w:rPr>
          <w:rFonts w:ascii="Times New Roman" w:hAnsi="Times New Roman" w:cs="Times New Roman"/>
          <w:szCs w:val="24"/>
        </w:rPr>
      </w:pPr>
      <w:r>
        <w:rPr>
          <w:rFonts w:ascii="Times New Roman" w:hAnsi="Times New Roman" w:cs="Times New Roman" w:hint="eastAsia"/>
          <w:szCs w:val="24"/>
        </w:rPr>
        <w:t>保护地管理机构也</w:t>
      </w:r>
      <w:r w:rsidR="00F76B31">
        <w:rPr>
          <w:rFonts w:ascii="Times New Roman" w:hAnsi="Times New Roman" w:cs="Times New Roman" w:hint="eastAsia"/>
          <w:szCs w:val="24"/>
        </w:rPr>
        <w:t>需要定期评估是否存在更适合的指标</w:t>
      </w:r>
      <w:r>
        <w:rPr>
          <w:rFonts w:ascii="Times New Roman" w:hAnsi="Times New Roman" w:cs="Times New Roman" w:hint="eastAsia"/>
          <w:szCs w:val="24"/>
        </w:rPr>
        <w:t>，</w:t>
      </w:r>
      <w:r w:rsidR="00F76B31">
        <w:rPr>
          <w:rFonts w:ascii="Times New Roman" w:hAnsi="Times New Roman" w:cs="Times New Roman" w:hint="eastAsia"/>
          <w:szCs w:val="24"/>
        </w:rPr>
        <w:t>以</w:t>
      </w:r>
      <w:r w:rsidR="00870CC7">
        <w:rPr>
          <w:rFonts w:ascii="Times New Roman" w:hAnsi="Times New Roman" w:cs="Times New Roman" w:hint="eastAsia"/>
          <w:szCs w:val="24"/>
        </w:rPr>
        <w:t>用于</w:t>
      </w:r>
      <w:r w:rsidR="00F76B31">
        <w:rPr>
          <w:rFonts w:ascii="Times New Roman" w:hAnsi="Times New Roman" w:cs="Times New Roman" w:hint="eastAsia"/>
          <w:szCs w:val="24"/>
        </w:rPr>
        <w:t>监测</w:t>
      </w:r>
      <w:r w:rsidR="00870CC7">
        <w:rPr>
          <w:rFonts w:ascii="Times New Roman" w:hAnsi="Times New Roman" w:cs="Times New Roman" w:hint="eastAsia"/>
          <w:szCs w:val="24"/>
        </w:rPr>
        <w:t>过程</w:t>
      </w:r>
      <w:r w:rsidR="00F76B31">
        <w:rPr>
          <w:rFonts w:ascii="Times New Roman" w:hAnsi="Times New Roman" w:cs="Times New Roman" w:hint="eastAsia"/>
          <w:szCs w:val="24"/>
        </w:rPr>
        <w:t>和</w:t>
      </w:r>
      <w:r>
        <w:rPr>
          <w:rFonts w:ascii="Times New Roman" w:hAnsi="Times New Roman" w:cs="Times New Roman" w:hint="eastAsia"/>
          <w:szCs w:val="24"/>
        </w:rPr>
        <w:t>提高成效</w:t>
      </w:r>
      <w:r w:rsidR="00F76B31">
        <w:rPr>
          <w:rFonts w:ascii="Times New Roman" w:hAnsi="Times New Roman" w:cs="Times New Roman" w:hint="eastAsia"/>
          <w:szCs w:val="24"/>
        </w:rPr>
        <w:t>（参见行动</w:t>
      </w:r>
      <w:r w:rsidR="00F76B31">
        <w:rPr>
          <w:rFonts w:ascii="Times New Roman" w:hAnsi="Times New Roman" w:cs="Times New Roman"/>
          <w:szCs w:val="24"/>
        </w:rPr>
        <w:t>4</w:t>
      </w:r>
      <w:r w:rsidR="00F76B31">
        <w:rPr>
          <w:rFonts w:ascii="Times New Roman" w:hAnsi="Times New Roman" w:cs="Times New Roman" w:hint="eastAsia"/>
          <w:szCs w:val="24"/>
        </w:rPr>
        <w:t>和行动</w:t>
      </w:r>
      <w:r w:rsidR="00F76B31">
        <w:rPr>
          <w:rFonts w:ascii="Times New Roman" w:hAnsi="Times New Roman" w:cs="Times New Roman"/>
          <w:szCs w:val="24"/>
        </w:rPr>
        <w:t>5</w:t>
      </w:r>
      <w:r w:rsidR="00F76B31">
        <w:rPr>
          <w:rFonts w:ascii="Times New Roman" w:hAnsi="Times New Roman" w:cs="Times New Roman" w:hint="eastAsia"/>
          <w:szCs w:val="24"/>
        </w:rPr>
        <w:t>）。</w:t>
      </w:r>
    </w:p>
    <w:p w:rsidR="00FD2959" w:rsidRDefault="00F76B31">
      <w:pPr>
        <w:pStyle w:val="1"/>
      </w:pPr>
      <w:bookmarkStart w:id="13" w:name="_Toc526151966"/>
      <w:r>
        <w:rPr>
          <w:rFonts w:hint="eastAsia"/>
        </w:rPr>
        <w:t>分析和报告监测数据</w:t>
      </w:r>
      <w:bookmarkEnd w:id="13"/>
    </w:p>
    <w:p w:rsidR="00FD2959" w:rsidRDefault="00F76B31">
      <w:pPr>
        <w:ind w:firstLineChars="200" w:firstLine="420"/>
      </w:pPr>
      <w:r>
        <w:rPr>
          <w:rFonts w:hint="eastAsia"/>
        </w:rPr>
        <w:t>监测数据</w:t>
      </w:r>
      <w:r w:rsidR="00A26AA4">
        <w:rPr>
          <w:rFonts w:hint="eastAsia"/>
        </w:rPr>
        <w:t>如果未加工分析</w:t>
      </w:r>
      <w:r>
        <w:rPr>
          <w:rFonts w:hint="eastAsia"/>
        </w:rPr>
        <w:t>意义</w:t>
      </w:r>
      <w:r w:rsidR="00A26AA4">
        <w:rPr>
          <w:rFonts w:hint="eastAsia"/>
        </w:rPr>
        <w:t>不大</w:t>
      </w:r>
      <w:r>
        <w:rPr>
          <w:rFonts w:hint="eastAsia"/>
        </w:rPr>
        <w:t>。它们需要被分析以及最</w:t>
      </w:r>
      <w:r w:rsidR="00A26AA4">
        <w:rPr>
          <w:rFonts w:hint="eastAsia"/>
        </w:rPr>
        <w:t>后能够展示给管理者、领导、公众以及媒体，使之理解、领会和应用</w:t>
      </w:r>
      <w:r>
        <w:rPr>
          <w:rFonts w:hint="eastAsia"/>
        </w:rPr>
        <w:t>。如果没有衡量标准，数据再多也是没有意义的。例如，报告指出“一个调查组看到了</w:t>
      </w:r>
      <w:r>
        <w:rPr>
          <w:rFonts w:hint="eastAsia"/>
        </w:rPr>
        <w:t>2</w:t>
      </w:r>
      <w:r>
        <w:t>00</w:t>
      </w:r>
      <w:r>
        <w:rPr>
          <w:rFonts w:hint="eastAsia"/>
        </w:rPr>
        <w:t>只绿头鸭”这句话或许准确地反映了一个事实，但是如果没有标准或背景，这种报告就没有什么实际意义。是太多还是太少？</w:t>
      </w:r>
    </w:p>
    <w:p w:rsidR="00FD2959" w:rsidRDefault="00F76B31">
      <w:pPr>
        <w:ind w:firstLineChars="200" w:firstLine="420"/>
      </w:pPr>
      <w:r>
        <w:rPr>
          <w:rFonts w:hint="eastAsia"/>
        </w:rPr>
        <w:t>然而和“调查组在</w:t>
      </w:r>
      <w:r>
        <w:t>2</w:t>
      </w:r>
      <w:r>
        <w:rPr>
          <w:rFonts w:hint="eastAsia"/>
        </w:rPr>
        <w:t>小时内，从</w:t>
      </w:r>
      <w:r>
        <w:t>3</w:t>
      </w:r>
      <w:r>
        <w:rPr>
          <w:rFonts w:hint="eastAsia"/>
        </w:rPr>
        <w:t>个观测点见到了</w:t>
      </w:r>
      <w:r>
        <w:t>200</w:t>
      </w:r>
      <w:r w:rsidR="00A26AA4">
        <w:rPr>
          <w:rFonts w:hint="eastAsia"/>
        </w:rPr>
        <w:t>只绿头鸭，包括一个以前从未被记录的区域看到</w:t>
      </w:r>
      <w:r>
        <w:t>50</w:t>
      </w:r>
      <w:r>
        <w:rPr>
          <w:rFonts w:hint="eastAsia"/>
        </w:rPr>
        <w:t>只绿头鸭。这个</w:t>
      </w:r>
      <w:r w:rsidR="008F10CA">
        <w:rPr>
          <w:rFonts w:hint="eastAsia"/>
        </w:rPr>
        <w:t>数字相当于去年统计数量的两倍”这句陈述相比，这样的数据表达形式</w:t>
      </w:r>
      <w:r>
        <w:rPr>
          <w:rFonts w:hint="eastAsia"/>
        </w:rPr>
        <w:t>具有比较意义。</w:t>
      </w:r>
    </w:p>
    <w:p w:rsidR="00FD2959" w:rsidRDefault="00F76B31">
      <w:pPr>
        <w:ind w:firstLineChars="200" w:firstLine="420"/>
      </w:pPr>
      <w:r>
        <w:rPr>
          <w:rFonts w:hint="eastAsia"/>
        </w:rPr>
        <w:t>“我们观察到</w:t>
      </w:r>
      <w:r>
        <w:t>A</w:t>
      </w:r>
      <w:r>
        <w:rPr>
          <w:rFonts w:hint="eastAsia"/>
        </w:rPr>
        <w:t>区有</w:t>
      </w:r>
      <w:r>
        <w:t>200</w:t>
      </w:r>
      <w:r>
        <w:rPr>
          <w:rFonts w:hint="eastAsia"/>
        </w:rPr>
        <w:t>只绿头鸭，但是</w:t>
      </w:r>
      <w:r>
        <w:t>B</w:t>
      </w:r>
      <w:r>
        <w:rPr>
          <w:rFonts w:hint="eastAsia"/>
        </w:rPr>
        <w:t>区仅有</w:t>
      </w:r>
      <w:r>
        <w:t>105</w:t>
      </w:r>
      <w:r>
        <w:rPr>
          <w:rFonts w:hint="eastAsia"/>
        </w:rPr>
        <w:t>只。”读者是否能推断</w:t>
      </w:r>
      <w:r>
        <w:t>A</w:t>
      </w:r>
      <w:r>
        <w:rPr>
          <w:rFonts w:hint="eastAsia"/>
        </w:rPr>
        <w:t>区的绿头鸭会更多呢？如果读者意识到，调查组在</w:t>
      </w:r>
      <w:r>
        <w:t>A</w:t>
      </w:r>
      <w:r>
        <w:rPr>
          <w:rFonts w:hint="eastAsia"/>
        </w:rPr>
        <w:t>区</w:t>
      </w:r>
      <w:r>
        <w:t>10</w:t>
      </w:r>
      <w:r>
        <w:rPr>
          <w:rFonts w:hint="eastAsia"/>
        </w:rPr>
        <w:t>个观测点发现到的</w:t>
      </w:r>
      <w:r>
        <w:t>200</w:t>
      </w:r>
      <w:r>
        <w:rPr>
          <w:rFonts w:hint="eastAsia"/>
        </w:rPr>
        <w:t>只绿头鸭用了</w:t>
      </w:r>
      <w:r>
        <w:t>50</w:t>
      </w:r>
      <w:r>
        <w:rPr>
          <w:rFonts w:hint="eastAsia"/>
        </w:rPr>
        <w:t>个小时，而在</w:t>
      </w:r>
      <w:r>
        <w:t>B</w:t>
      </w:r>
      <w:r>
        <w:rPr>
          <w:rFonts w:hint="eastAsia"/>
        </w:rPr>
        <w:t>区</w:t>
      </w:r>
      <w:r>
        <w:t>3</w:t>
      </w:r>
      <w:r>
        <w:rPr>
          <w:rFonts w:hint="eastAsia"/>
        </w:rPr>
        <w:t>个观测点发现</w:t>
      </w:r>
      <w:r>
        <w:t>105</w:t>
      </w:r>
      <w:r>
        <w:rPr>
          <w:rFonts w:hint="eastAsia"/>
        </w:rPr>
        <w:t>只绿头鸭仅用了</w:t>
      </w:r>
      <w:r>
        <w:t>5</w:t>
      </w:r>
      <w:r>
        <w:rPr>
          <w:rFonts w:hint="eastAsia"/>
        </w:rPr>
        <w:t>个小时，那么他们必然得出结论：事实上，</w:t>
      </w:r>
      <w:r>
        <w:t>B</w:t>
      </w:r>
      <w:r w:rsidR="008F10CA">
        <w:rPr>
          <w:rFonts w:hint="eastAsia"/>
        </w:rPr>
        <w:t>区的绿头鸭数量可能更多。原始数据没有</w:t>
      </w:r>
      <w:r>
        <w:rPr>
          <w:rFonts w:hint="eastAsia"/>
        </w:rPr>
        <w:t>进行公正对比</w:t>
      </w:r>
      <w:r w:rsidR="008F10CA">
        <w:rPr>
          <w:rFonts w:hint="eastAsia"/>
        </w:rPr>
        <w:t>：</w:t>
      </w:r>
      <w:r>
        <w:rPr>
          <w:rFonts w:hint="eastAsia"/>
        </w:rPr>
        <w:t>由于</w:t>
      </w:r>
      <w:r>
        <w:t>A</w:t>
      </w:r>
      <w:r>
        <w:rPr>
          <w:rFonts w:hint="eastAsia"/>
        </w:rPr>
        <w:t>区搜索力度更大导致偏差。如果我们希望将一个样本和另一个样本的数量进行比较，那么我们必须使用可比较单位进行表述，并尽可能多地消除存在的偏差。</w:t>
      </w:r>
    </w:p>
    <w:p w:rsidR="00FD2959" w:rsidRDefault="00F76B31">
      <w:pPr>
        <w:pStyle w:val="aa"/>
      </w:pPr>
      <w:bookmarkStart w:id="14" w:name="_Toc526151967"/>
      <w:r>
        <w:t>5.1</w:t>
      </w:r>
      <w:r>
        <w:rPr>
          <w:rFonts w:hint="eastAsia"/>
        </w:rPr>
        <w:t>偏差最小化</w:t>
      </w:r>
      <w:bookmarkEnd w:id="14"/>
    </w:p>
    <w:p w:rsidR="00FD2959" w:rsidRDefault="00F76B31" w:rsidP="00375F28">
      <w:pPr>
        <w:ind w:firstLineChars="200" w:firstLine="420"/>
      </w:pPr>
      <w:r>
        <w:rPr>
          <w:rFonts w:hint="eastAsia"/>
        </w:rPr>
        <w:t>尽力通过以下方式使偏差最小化：</w:t>
      </w:r>
    </w:p>
    <w:p w:rsidR="00FD2959" w:rsidRDefault="00F76B31">
      <w:pPr>
        <w:pStyle w:val="ae"/>
        <w:numPr>
          <w:ilvl w:val="0"/>
          <w:numId w:val="4"/>
        </w:numPr>
        <w:ind w:firstLineChars="0"/>
      </w:pPr>
      <w:r>
        <w:rPr>
          <w:rFonts w:hint="eastAsia"/>
        </w:rPr>
        <w:t>重复所用方法的条件、样本区域、季节、天气状况、白天具体时段、观测人员的能力</w:t>
      </w:r>
    </w:p>
    <w:p w:rsidR="00FD2959" w:rsidRDefault="00F76B31">
      <w:pPr>
        <w:pStyle w:val="ae"/>
        <w:numPr>
          <w:ilvl w:val="0"/>
          <w:numId w:val="4"/>
        </w:numPr>
        <w:ind w:firstLineChars="0"/>
      </w:pPr>
      <w:r>
        <w:rPr>
          <w:rFonts w:hint="eastAsia"/>
        </w:rPr>
        <w:t>使用更科学的方法</w:t>
      </w:r>
    </w:p>
    <w:p w:rsidR="00FD2959" w:rsidRDefault="00F76B31">
      <w:pPr>
        <w:pStyle w:val="ae"/>
        <w:numPr>
          <w:ilvl w:val="0"/>
          <w:numId w:val="4"/>
        </w:numPr>
        <w:ind w:firstLineChars="0"/>
      </w:pPr>
      <w:r>
        <w:rPr>
          <w:rFonts w:hint="eastAsia"/>
        </w:rPr>
        <w:t>选择更常见的物种，扩大样本量</w:t>
      </w:r>
    </w:p>
    <w:p w:rsidR="00FD2959" w:rsidRDefault="00F76B31">
      <w:pPr>
        <w:pStyle w:val="ae"/>
        <w:numPr>
          <w:ilvl w:val="0"/>
          <w:numId w:val="4"/>
        </w:numPr>
        <w:ind w:firstLineChars="0"/>
      </w:pPr>
      <w:r>
        <w:rPr>
          <w:rFonts w:hint="eastAsia"/>
        </w:rPr>
        <w:t>实现搜索标准化</w:t>
      </w:r>
    </w:p>
    <w:p w:rsidR="00FD2959" w:rsidRDefault="00F76B31">
      <w:pPr>
        <w:pStyle w:val="ae"/>
        <w:numPr>
          <w:ilvl w:val="0"/>
          <w:numId w:val="4"/>
        </w:numPr>
        <w:ind w:firstLineChars="0"/>
      </w:pPr>
      <w:r>
        <w:rPr>
          <w:rFonts w:hint="eastAsia"/>
        </w:rPr>
        <w:t>采用合适的统计方法</w:t>
      </w:r>
      <w:r>
        <w:t xml:space="preserve"> </w:t>
      </w:r>
    </w:p>
    <w:p w:rsidR="00FD2959" w:rsidRDefault="00F76B31">
      <w:pPr>
        <w:ind w:firstLineChars="200" w:firstLine="420"/>
        <w:rPr>
          <w:rFonts w:ascii="Times New Roman" w:hAnsi="Times New Roman" w:cs="Times New Roman"/>
          <w:szCs w:val="24"/>
        </w:rPr>
      </w:pPr>
      <w:r>
        <w:rPr>
          <w:rFonts w:ascii="Times New Roman" w:hAnsi="Times New Roman" w:cs="Times New Roman" w:hint="eastAsia"/>
          <w:szCs w:val="24"/>
        </w:rPr>
        <w:t>调查人员需要对可比搜索行为进行量化，比如平均遇见率、每步行</w:t>
      </w:r>
      <w:r>
        <w:rPr>
          <w:rFonts w:ascii="Times New Roman" w:hAnsi="Times New Roman" w:cs="Times New Roman" w:hint="eastAsia"/>
          <w:szCs w:val="24"/>
        </w:rPr>
        <w:t>1</w:t>
      </w:r>
      <w:r>
        <w:rPr>
          <w:rFonts w:ascii="Times New Roman" w:hAnsi="Times New Roman" w:cs="Times New Roman" w:hint="eastAsia"/>
          <w:szCs w:val="24"/>
        </w:rPr>
        <w:t>公里看到的数量、每小时观察到的数量、净</w:t>
      </w:r>
      <w:r>
        <w:rPr>
          <w:rFonts w:ascii="Times New Roman" w:hAnsi="Times New Roman" w:cs="Times New Roman" w:hint="eastAsia"/>
          <w:szCs w:val="24"/>
        </w:rPr>
        <w:t>10</w:t>
      </w:r>
      <w:r>
        <w:rPr>
          <w:rFonts w:ascii="Times New Roman" w:hAnsi="Times New Roman" w:cs="Times New Roman" w:hint="eastAsia"/>
          <w:szCs w:val="24"/>
        </w:rPr>
        <w:t>天内捕获量等。如果一个区域的观测条件与另一个区域存在较大差异，这些单位都有可能出现偏差。如果是后面一种情况，可能需要使用比例数字，如</w:t>
      </w:r>
      <w:r>
        <w:rPr>
          <w:rFonts w:ascii="Times New Roman" w:hAnsi="Times New Roman" w:cs="Times New Roman" w:hint="eastAsia"/>
          <w:szCs w:val="24"/>
        </w:rPr>
        <w:t>A</w:t>
      </w:r>
      <w:r>
        <w:rPr>
          <w:rFonts w:ascii="Times New Roman" w:hAnsi="Times New Roman" w:cs="Times New Roman" w:hint="eastAsia"/>
          <w:szCs w:val="24"/>
        </w:rPr>
        <w:t>区发现的全部鸭类，其中</w:t>
      </w:r>
      <w:r>
        <w:rPr>
          <w:rFonts w:ascii="Times New Roman" w:hAnsi="Times New Roman" w:cs="Times New Roman" w:hint="eastAsia"/>
          <w:szCs w:val="24"/>
        </w:rPr>
        <w:t>60%</w:t>
      </w:r>
      <w:r>
        <w:rPr>
          <w:rFonts w:ascii="Times New Roman" w:hAnsi="Times New Roman" w:cs="Times New Roman" w:hint="eastAsia"/>
          <w:szCs w:val="24"/>
        </w:rPr>
        <w:t>为绿头鸭，相比</w:t>
      </w:r>
      <w:r>
        <w:rPr>
          <w:rFonts w:ascii="Times New Roman" w:hAnsi="Times New Roman" w:cs="Times New Roman" w:hint="eastAsia"/>
          <w:szCs w:val="24"/>
        </w:rPr>
        <w:t>B</w:t>
      </w:r>
      <w:r>
        <w:rPr>
          <w:rFonts w:ascii="Times New Roman" w:hAnsi="Times New Roman" w:cs="Times New Roman" w:hint="eastAsia"/>
          <w:szCs w:val="24"/>
        </w:rPr>
        <w:t>区仅为</w:t>
      </w:r>
      <w:r>
        <w:rPr>
          <w:rFonts w:ascii="Times New Roman" w:hAnsi="Times New Roman" w:cs="Times New Roman" w:hint="eastAsia"/>
          <w:szCs w:val="24"/>
        </w:rPr>
        <w:t>40%</w:t>
      </w:r>
      <w:r>
        <w:rPr>
          <w:rFonts w:ascii="Times New Roman" w:hAnsi="Times New Roman" w:cs="Times New Roman" w:hint="eastAsia"/>
          <w:szCs w:val="24"/>
        </w:rPr>
        <w:t>。</w:t>
      </w:r>
    </w:p>
    <w:p w:rsidR="00FD2959" w:rsidRDefault="00F76B31" w:rsidP="007B156C">
      <w:pPr>
        <w:pStyle w:val="aa"/>
        <w:tabs>
          <w:tab w:val="center" w:pos="4153"/>
        </w:tabs>
      </w:pPr>
      <w:bookmarkStart w:id="15" w:name="_Toc526151968"/>
      <w:r>
        <w:t>5.2</w:t>
      </w:r>
      <w:r>
        <w:rPr>
          <w:rFonts w:hint="eastAsia"/>
        </w:rPr>
        <w:t>使用清晰图表</w:t>
      </w:r>
      <w:bookmarkEnd w:id="15"/>
      <w:r w:rsidR="007B156C">
        <w:tab/>
      </w:r>
    </w:p>
    <w:p w:rsidR="00FD2959" w:rsidRDefault="00F76B31">
      <w:pPr>
        <w:ind w:firstLineChars="200" w:firstLine="420"/>
      </w:pPr>
      <w:r>
        <w:rPr>
          <w:rFonts w:hint="eastAsia"/>
        </w:rPr>
        <w:lastRenderedPageBreak/>
        <w:t>对于大多数读者来说，数量表中列出</w:t>
      </w:r>
      <w:r w:rsidR="00375F28">
        <w:rPr>
          <w:rFonts w:hint="eastAsia"/>
        </w:rPr>
        <w:t>的</w:t>
      </w:r>
      <w:r>
        <w:rPr>
          <w:rFonts w:hint="eastAsia"/>
        </w:rPr>
        <w:t>结果也没有什么意义。</w:t>
      </w:r>
      <w:r w:rsidR="00375F28">
        <w:rPr>
          <w:rFonts w:hint="eastAsia"/>
        </w:rPr>
        <w:t>应</w:t>
      </w:r>
      <w:r>
        <w:rPr>
          <w:rFonts w:hint="eastAsia"/>
        </w:rPr>
        <w:t>设法使用清晰图表展示数据。大多数管理人员和领导都比较熟悉直方图、饼形图、时距图和地图。使用这些工具可以有效揭示大量调查数据的结果。</w:t>
      </w:r>
    </w:p>
    <w:p w:rsidR="00FD2959" w:rsidRDefault="00F76B31">
      <w:pPr>
        <w:ind w:firstLineChars="200" w:firstLine="420"/>
      </w:pPr>
      <w:r>
        <w:rPr>
          <w:rFonts w:hint="eastAsia"/>
        </w:rPr>
        <w:t>如果分值可以比较，那么只需使用简单的直方就能展示不同时段、地点或物种之间存在的差异。下图即是采用这种方式的一个示例（虚拟数据）。</w:t>
      </w:r>
    </w:p>
    <w:p w:rsidR="00FD2959" w:rsidRDefault="00F76B31">
      <w:pPr>
        <w:rPr>
          <w:rFonts w:ascii="Times New Roman" w:hAnsi="Times New Roman" w:cs="Times New Roman"/>
          <w:sz w:val="24"/>
          <w:szCs w:val="24"/>
        </w:rPr>
      </w:pPr>
      <w:r>
        <w:rPr>
          <w:noProof/>
        </w:rPr>
        <w:drawing>
          <wp:inline distT="0" distB="0" distL="0" distR="0">
            <wp:extent cx="4119880" cy="2646680"/>
            <wp:effectExtent l="0" t="0" r="0" b="1270"/>
            <wp:docPr id="209" name="图片 209"/>
            <wp:cNvGraphicFramePr/>
            <a:graphic xmlns:a="http://schemas.openxmlformats.org/drawingml/2006/main">
              <a:graphicData uri="http://schemas.openxmlformats.org/drawingml/2006/picture">
                <pic:pic xmlns:pic="http://schemas.openxmlformats.org/drawingml/2006/picture">
                  <pic:nvPicPr>
                    <pic:cNvPr id="209" name="图片 20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20172" cy="2646680"/>
                    </a:xfrm>
                    <a:prstGeom prst="rect">
                      <a:avLst/>
                    </a:prstGeom>
                    <a:noFill/>
                    <a:ln>
                      <a:noFill/>
                    </a:ln>
                  </pic:spPr>
                </pic:pic>
              </a:graphicData>
            </a:graphic>
          </wp:inline>
        </w:drawing>
      </w:r>
    </w:p>
    <w:p w:rsidR="00FD2959" w:rsidRDefault="00F76B31">
      <w:pPr>
        <w:ind w:firstLineChars="200" w:firstLine="420"/>
        <w:rPr>
          <w:rFonts w:ascii="Times New Roman" w:hAnsi="Times New Roman" w:cs="Times New Roman"/>
          <w:sz w:val="24"/>
          <w:szCs w:val="24"/>
        </w:rPr>
      </w:pPr>
      <w:r>
        <w:rPr>
          <w:rFonts w:hint="eastAsia"/>
        </w:rPr>
        <w:t>下图提供了东寨港一年内很多物种综合的相关数据（真实数据）。但是应注意在泥泞的夏季，数量出现陡升现象。说明出现了正在筑巢的苍鹭和白鹭，这与冬季迁徙类涉禽的峰值完全不同。</w:t>
      </w:r>
    </w:p>
    <w:p w:rsidR="00FD2959" w:rsidRDefault="00F76B31">
      <w:r>
        <w:rPr>
          <w:noProof/>
        </w:rPr>
        <w:drawing>
          <wp:inline distT="0" distB="0" distL="0" distR="0">
            <wp:extent cx="3896360" cy="1775460"/>
            <wp:effectExtent l="0" t="0" r="8890" b="0"/>
            <wp:docPr id="219" name="图片 219" descr="dongzhai"/>
            <wp:cNvGraphicFramePr/>
            <a:graphic xmlns:a="http://schemas.openxmlformats.org/drawingml/2006/main">
              <a:graphicData uri="http://schemas.openxmlformats.org/drawingml/2006/picture">
                <pic:pic xmlns:pic="http://schemas.openxmlformats.org/drawingml/2006/picture">
                  <pic:nvPicPr>
                    <pic:cNvPr id="219" name="图片 219" descr="dongzhai"/>
                    <pic:cNvPicPr/>
                  </pic:nvPicPr>
                  <pic:blipFill>
                    <a:blip r:embed="rId14">
                      <a:extLst>
                        <a:ext uri="{28A0092B-C50C-407E-A947-70E740481C1C}">
                          <a14:useLocalDpi xmlns:a14="http://schemas.microsoft.com/office/drawing/2010/main" val="0"/>
                        </a:ext>
                      </a:extLst>
                    </a:blip>
                    <a:srcRect/>
                    <a:stretch>
                      <a:fillRect/>
                    </a:stretch>
                  </pic:blipFill>
                  <pic:spPr>
                    <a:xfrm>
                      <a:off x="0" y="0"/>
                      <a:ext cx="3896360" cy="1775460"/>
                    </a:xfrm>
                    <a:prstGeom prst="rect">
                      <a:avLst/>
                    </a:prstGeom>
                    <a:noFill/>
                  </pic:spPr>
                </pic:pic>
              </a:graphicData>
            </a:graphic>
          </wp:inline>
        </w:drawing>
      </w:r>
      <w:r>
        <w:rPr>
          <w:rFonts w:hint="eastAsia"/>
        </w:rPr>
        <w:t xml:space="preserve"> </w:t>
      </w:r>
    </w:p>
    <w:p w:rsidR="00FD2959" w:rsidRDefault="00F76B31">
      <w:pPr>
        <w:ind w:firstLineChars="200" w:firstLine="420"/>
      </w:pPr>
      <w:r>
        <w:rPr>
          <w:rFonts w:hint="eastAsia"/>
        </w:rPr>
        <w:t>下图表明在综合不同物种数据时务必小心，这是由英国编制的多年来</w:t>
      </w:r>
      <w:r w:rsidR="00F72317">
        <w:rPr>
          <w:rFonts w:hint="eastAsia"/>
        </w:rPr>
        <w:t>获取到的真实数据，</w:t>
      </w:r>
      <w:r>
        <w:rPr>
          <w:rFonts w:hint="eastAsia"/>
        </w:rPr>
        <w:t>鸟类总数的年估计值（</w:t>
      </w:r>
      <w:r w:rsidR="00F72317">
        <w:rPr>
          <w:rFonts w:hint="eastAsia"/>
        </w:rPr>
        <w:t>最上面一条线</w:t>
      </w:r>
      <w:r>
        <w:rPr>
          <w:rFonts w:hint="eastAsia"/>
        </w:rPr>
        <w:t>）。</w:t>
      </w:r>
    </w:p>
    <w:p w:rsidR="00FD2959" w:rsidRDefault="00F76B31">
      <w:pPr>
        <w:jc w:val="center"/>
      </w:pPr>
      <w:r>
        <w:rPr>
          <w:rFonts w:hint="eastAsia"/>
          <w:noProof/>
        </w:rPr>
        <w:lastRenderedPageBreak/>
        <w:drawing>
          <wp:inline distT="0" distB="0" distL="0" distR="0">
            <wp:extent cx="3846830" cy="2628900"/>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857892" cy="2636410"/>
                    </a:xfrm>
                    <a:prstGeom prst="rect">
                      <a:avLst/>
                    </a:prstGeom>
                  </pic:spPr>
                </pic:pic>
              </a:graphicData>
            </a:graphic>
          </wp:inline>
        </w:drawing>
      </w:r>
    </w:p>
    <w:p w:rsidR="00FD2959" w:rsidRDefault="00F76B31">
      <w:pPr>
        <w:ind w:firstLineChars="200" w:firstLine="420"/>
      </w:pPr>
      <w:r>
        <w:rPr>
          <w:rFonts w:hint="eastAsia"/>
        </w:rPr>
        <w:t>数据显示存在一点变化，通常可以认定总体数量的变化幅</w:t>
      </w:r>
      <w:r w:rsidR="00375F28">
        <w:rPr>
          <w:rFonts w:hint="eastAsia"/>
        </w:rPr>
        <w:t>度不大。但是下方曲线表明在总体满意度较高的表象下，隐藏着栖息在林</w:t>
      </w:r>
      <w:r>
        <w:rPr>
          <w:rFonts w:hint="eastAsia"/>
        </w:rPr>
        <w:t>地和农田的鸟类数量急剧下降。因此数据需要被仔细分离，以便突出这些细节。</w:t>
      </w:r>
    </w:p>
    <w:p w:rsidR="00FD2959" w:rsidRDefault="00F76B31">
      <w:pPr>
        <w:ind w:firstLineChars="200" w:firstLine="420"/>
      </w:pPr>
      <w:r>
        <w:rPr>
          <w:rFonts w:hint="eastAsia"/>
        </w:rPr>
        <w:t>地图上也可进行空间比较。以下示例说明如何展示大面积区域或单一湖泊不同物种或时间分布的比较数据。最后一个示例说明人类干扰水平的真实情况。</w:t>
      </w:r>
    </w:p>
    <w:p w:rsidR="00FD2959" w:rsidRDefault="00F76B3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36795" cy="3184525"/>
            <wp:effectExtent l="0" t="0" r="190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857694" cy="3198360"/>
                    </a:xfrm>
                    <a:prstGeom prst="rect">
                      <a:avLst/>
                    </a:prstGeom>
                  </pic:spPr>
                </pic:pic>
              </a:graphicData>
            </a:graphic>
          </wp:inline>
        </w:drawing>
      </w:r>
    </w:p>
    <w:p w:rsidR="00FD2959" w:rsidRDefault="00F76B3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577465" cy="2619375"/>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604402" cy="2646474"/>
                    </a:xfrm>
                    <a:prstGeom prst="rect">
                      <a:avLst/>
                    </a:prstGeom>
                  </pic:spPr>
                </pic:pic>
              </a:graphicData>
            </a:graphic>
          </wp:inline>
        </w:drawing>
      </w:r>
      <w:r>
        <w:rPr>
          <w:rFonts w:ascii="Times New Roman" w:hAnsi="Times New Roman" w:cs="Times New Roman"/>
          <w:noProof/>
          <w:sz w:val="24"/>
          <w:szCs w:val="24"/>
        </w:rPr>
        <w:drawing>
          <wp:inline distT="0" distB="0" distL="0" distR="0">
            <wp:extent cx="2660650" cy="250952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716096" cy="2562126"/>
                    </a:xfrm>
                    <a:prstGeom prst="rect">
                      <a:avLst/>
                    </a:prstGeom>
                  </pic:spPr>
                </pic:pic>
              </a:graphicData>
            </a:graphic>
          </wp:inline>
        </w:drawing>
      </w:r>
    </w:p>
    <w:p w:rsidR="00FD2959" w:rsidRDefault="00FD2959">
      <w:pPr>
        <w:rPr>
          <w:rFonts w:ascii="Times New Roman" w:hAnsi="Times New Roman" w:cs="Times New Roman"/>
          <w:sz w:val="24"/>
          <w:szCs w:val="24"/>
        </w:rPr>
      </w:pPr>
    </w:p>
    <w:p w:rsidR="00FD2959" w:rsidRDefault="00F76B3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62960" cy="263271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363316" cy="2633234"/>
                    </a:xfrm>
                    <a:prstGeom prst="rect">
                      <a:avLst/>
                    </a:prstGeom>
                  </pic:spPr>
                </pic:pic>
              </a:graphicData>
            </a:graphic>
          </wp:inline>
        </w:drawing>
      </w:r>
    </w:p>
    <w:p w:rsidR="00FD2959" w:rsidRDefault="00FD2959">
      <w:pPr>
        <w:ind w:firstLineChars="200" w:firstLine="420"/>
      </w:pPr>
    </w:p>
    <w:p w:rsidR="00FD2959" w:rsidRDefault="00F76B31">
      <w:pPr>
        <w:ind w:firstLineChars="200" w:firstLine="420"/>
      </w:pPr>
      <w:r>
        <w:t>后</w:t>
      </w:r>
      <w:r>
        <w:rPr>
          <w:rFonts w:hint="eastAsia"/>
        </w:rPr>
        <w:t>面的</w:t>
      </w:r>
      <w:r>
        <w:t>图提出了相关</w:t>
      </w:r>
      <w:r>
        <w:rPr>
          <w:rFonts w:hint="eastAsia"/>
        </w:rPr>
        <w:t>性的</w:t>
      </w:r>
      <w:r>
        <w:t>问题。</w:t>
      </w:r>
      <w:r>
        <w:rPr>
          <w:rFonts w:hint="eastAsia"/>
        </w:rPr>
        <w:t>数据是否能够表明</w:t>
      </w:r>
      <w:r>
        <w:t>人为干扰的程度会影响</w:t>
      </w:r>
      <w:r w:rsidR="00375F28">
        <w:rPr>
          <w:rFonts w:hint="eastAsia"/>
        </w:rPr>
        <w:t>升金湖</w:t>
      </w:r>
      <w:r>
        <w:rPr>
          <w:rFonts w:hint="eastAsia"/>
        </w:rPr>
        <w:t>雁</w:t>
      </w:r>
      <w:r>
        <w:t>的季节分布</w:t>
      </w:r>
      <w:r>
        <w:t xml:space="preserve">? </w:t>
      </w:r>
      <w:r w:rsidR="00F72317">
        <w:t>从</w:t>
      </w:r>
      <w:r>
        <w:rPr>
          <w:rFonts w:hint="eastAsia"/>
        </w:rPr>
        <w:t>这里</w:t>
      </w:r>
      <w:r w:rsidR="00F72317">
        <w:rPr>
          <w:rFonts w:hint="eastAsia"/>
        </w:rPr>
        <w:t>开始</w:t>
      </w:r>
      <w:r w:rsidR="00FA7D80">
        <w:t>，管理人员需要开始艰巨的统计工作了</w:t>
      </w:r>
      <w:r>
        <w:rPr>
          <w:rFonts w:hint="eastAsia"/>
        </w:rPr>
        <w:t>。</w:t>
      </w:r>
    </w:p>
    <w:p w:rsidR="00FD2959" w:rsidRDefault="00F76B31">
      <w:pPr>
        <w:pStyle w:val="aa"/>
      </w:pPr>
      <w:bookmarkStart w:id="16" w:name="_Toc526151969"/>
      <w:r>
        <w:t>5.3</w:t>
      </w:r>
      <w:r w:rsidR="003720A4">
        <w:rPr>
          <w:rFonts w:hint="eastAsia"/>
        </w:rPr>
        <w:t>寻找</w:t>
      </w:r>
      <w:r>
        <w:rPr>
          <w:rFonts w:hint="eastAsia"/>
        </w:rPr>
        <w:t>相关性</w:t>
      </w:r>
      <w:bookmarkEnd w:id="16"/>
    </w:p>
    <w:p w:rsidR="00FD2959" w:rsidRDefault="00F76B31">
      <w:pPr>
        <w:ind w:firstLineChars="200" w:firstLine="420"/>
      </w:pPr>
      <w:r>
        <w:rPr>
          <w:rFonts w:hint="eastAsia"/>
        </w:rPr>
        <w:t>相关性</w:t>
      </w:r>
      <w:r w:rsidR="00273665">
        <w:rPr>
          <w:rFonts w:hint="eastAsia"/>
        </w:rPr>
        <w:t>计算可以展示</w:t>
      </w:r>
      <w:r>
        <w:rPr>
          <w:rFonts w:hint="eastAsia"/>
        </w:rPr>
        <w:t>两个或两个以上不同量之间是否存在关系。</w:t>
      </w:r>
      <w:r w:rsidR="00273665">
        <w:rPr>
          <w:rFonts w:hint="eastAsia"/>
        </w:rPr>
        <w:t>相关性可以是正、负或中性的。相关性可以很强，也可以很弱。通过合适的</w:t>
      </w:r>
      <w:r>
        <w:rPr>
          <w:rFonts w:hint="eastAsia"/>
        </w:rPr>
        <w:t>统计可以提供答案，并</w:t>
      </w:r>
      <w:r w:rsidR="00273665">
        <w:rPr>
          <w:rFonts w:hint="eastAsia"/>
        </w:rPr>
        <w:t>指出</w:t>
      </w:r>
      <w:r>
        <w:rPr>
          <w:rFonts w:hint="eastAsia"/>
        </w:rPr>
        <w:t>相关性</w:t>
      </w:r>
      <w:r w:rsidR="00273665">
        <w:rPr>
          <w:rFonts w:hint="eastAsia"/>
        </w:rPr>
        <w:t>是否显著</w:t>
      </w:r>
      <w:r>
        <w:rPr>
          <w:rFonts w:hint="eastAsia"/>
        </w:rPr>
        <w:t>。</w:t>
      </w:r>
    </w:p>
    <w:p w:rsidR="00FD2959" w:rsidRDefault="00F76B3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74310" cy="230632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4310" cy="2306320"/>
                    </a:xfrm>
                    <a:prstGeom prst="rect">
                      <a:avLst/>
                    </a:prstGeom>
                  </pic:spPr>
                </pic:pic>
              </a:graphicData>
            </a:graphic>
          </wp:inline>
        </w:drawing>
      </w:r>
    </w:p>
    <w:p w:rsidR="00FD2959" w:rsidRDefault="007967E3">
      <w:pPr>
        <w:ind w:firstLineChars="200" w:firstLine="420"/>
      </w:pPr>
      <w:r w:rsidRPr="00E171D3">
        <w:rPr>
          <w:rFonts w:hint="eastAsia"/>
        </w:rPr>
        <w:t>统计学</w:t>
      </w:r>
      <w:r w:rsidR="00ED4F42" w:rsidRPr="00E171D3">
        <w:rPr>
          <w:rFonts w:hint="eastAsia"/>
        </w:rPr>
        <w:t>上如果是</w:t>
      </w:r>
      <w:r w:rsidRPr="00E171D3">
        <w:rPr>
          <w:rFonts w:hint="eastAsia"/>
        </w:rPr>
        <w:t>显著</w:t>
      </w:r>
      <w:r w:rsidR="00ED4F42" w:rsidRPr="00E171D3">
        <w:rPr>
          <w:rFonts w:hint="eastAsia"/>
        </w:rPr>
        <w:t>的，表明</w:t>
      </w:r>
      <w:r w:rsidRPr="00E171D3">
        <w:rPr>
          <w:rFonts w:hint="eastAsia"/>
        </w:rPr>
        <w:t>这种关联程度是巧合和假的关系的概率小于</w:t>
      </w:r>
      <w:r w:rsidR="00E171D3" w:rsidRPr="00E171D3">
        <w:rPr>
          <w:rFonts w:hint="eastAsia"/>
        </w:rPr>
        <w:t>5%</w:t>
      </w:r>
      <w:r w:rsidRPr="00E171D3">
        <w:rPr>
          <w:rFonts w:hint="eastAsia"/>
        </w:rPr>
        <w:t>。</w:t>
      </w:r>
    </w:p>
    <w:p w:rsidR="00FD2959" w:rsidRDefault="00F76B31">
      <w:pPr>
        <w:ind w:firstLineChars="200" w:firstLine="420"/>
      </w:pPr>
      <w:r>
        <w:rPr>
          <w:rFonts w:hint="eastAsia"/>
        </w:rPr>
        <w:t>对两个样本直接进行比较（如</w:t>
      </w:r>
      <w:r w:rsidR="007967E3">
        <w:rPr>
          <w:rFonts w:hint="eastAsia"/>
        </w:rPr>
        <w:t>两个</w:t>
      </w:r>
      <w:r w:rsidR="00D6206C">
        <w:rPr>
          <w:rFonts w:hint="eastAsia"/>
        </w:rPr>
        <w:t>不同</w:t>
      </w:r>
      <w:r w:rsidR="007967E3">
        <w:rPr>
          <w:rFonts w:hint="eastAsia"/>
        </w:rPr>
        <w:t>物种</w:t>
      </w:r>
      <w:r w:rsidR="00D6206C">
        <w:rPr>
          <w:rFonts w:hint="eastAsia"/>
        </w:rPr>
        <w:t>的季节性</w:t>
      </w:r>
      <w:r>
        <w:rPr>
          <w:rFonts w:hint="eastAsia"/>
        </w:rPr>
        <w:t>空间</w:t>
      </w:r>
      <w:r w:rsidR="00506E1F">
        <w:rPr>
          <w:rFonts w:hint="eastAsia"/>
        </w:rPr>
        <w:t>利用</w:t>
      </w:r>
      <w:r>
        <w:rPr>
          <w:rFonts w:hint="eastAsia"/>
        </w:rPr>
        <w:t>），如果差异显著，说明两份样本从相同统计数据库提取的概率低于</w:t>
      </w:r>
      <w:r>
        <w:t>5%</w:t>
      </w:r>
      <w:r>
        <w:rPr>
          <w:rFonts w:hint="eastAsia"/>
        </w:rPr>
        <w:t>。</w:t>
      </w:r>
    </w:p>
    <w:p w:rsidR="00FD2959" w:rsidRDefault="00F76B31">
      <w:pPr>
        <w:ind w:firstLineChars="200" w:firstLine="422"/>
      </w:pPr>
      <w:r>
        <w:rPr>
          <w:rFonts w:hint="eastAsia"/>
          <w:b/>
          <w:szCs w:val="21"/>
        </w:rPr>
        <w:t>警告：</w:t>
      </w:r>
      <w:r>
        <w:rPr>
          <w:rFonts w:hint="eastAsia"/>
        </w:rPr>
        <w:t>相关性可以支持如下论据：一个因素影响另一个因素，但是无法证明两者之间存在因果关系。</w:t>
      </w:r>
      <w:r w:rsidR="0099534E">
        <w:rPr>
          <w:rFonts w:hint="eastAsia"/>
        </w:rPr>
        <w:t>这两种因素</w:t>
      </w:r>
      <w:r w:rsidR="00D27E13" w:rsidRPr="00D27E13">
        <w:rPr>
          <w:rFonts w:hint="eastAsia"/>
        </w:rPr>
        <w:t>可能</w:t>
      </w:r>
      <w:r w:rsidR="00D27E13">
        <w:rPr>
          <w:rFonts w:hint="eastAsia"/>
        </w:rPr>
        <w:t>对</w:t>
      </w:r>
      <w:r w:rsidR="00D27E13" w:rsidRPr="00D27E13">
        <w:rPr>
          <w:rFonts w:hint="eastAsia"/>
        </w:rPr>
        <w:t>第三种不明因素或各种因素的组合</w:t>
      </w:r>
      <w:r w:rsidR="00D27E13">
        <w:rPr>
          <w:rFonts w:hint="eastAsia"/>
        </w:rPr>
        <w:t>造成的影响</w:t>
      </w:r>
      <w:r w:rsidR="0099534E">
        <w:rPr>
          <w:rFonts w:hint="eastAsia"/>
        </w:rPr>
        <w:t>产生</w:t>
      </w:r>
      <w:r w:rsidR="00D27E13">
        <w:rPr>
          <w:rFonts w:hint="eastAsia"/>
        </w:rPr>
        <w:t>不同的</w:t>
      </w:r>
      <w:r w:rsidR="0099534E">
        <w:rPr>
          <w:rFonts w:hint="eastAsia"/>
        </w:rPr>
        <w:t>反应</w:t>
      </w:r>
      <w:r w:rsidR="00D27E13" w:rsidRPr="00D27E13">
        <w:rPr>
          <w:rFonts w:hint="eastAsia"/>
        </w:rPr>
        <w:t>。</w:t>
      </w:r>
    </w:p>
    <w:p w:rsidR="00FD2959" w:rsidRDefault="00F76B31">
      <w:pPr>
        <w:pStyle w:val="aa"/>
      </w:pPr>
      <w:bookmarkStart w:id="17" w:name="_Toc526151970"/>
      <w:r>
        <w:t xml:space="preserve">5.4 </w:t>
      </w:r>
      <w:r>
        <w:rPr>
          <w:rFonts w:hint="eastAsia"/>
        </w:rPr>
        <w:t>长期数据的收集</w:t>
      </w:r>
      <w:bookmarkEnd w:id="17"/>
    </w:p>
    <w:p w:rsidR="00FD2959" w:rsidRDefault="00F76B3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54780" cy="249491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973829" cy="2506966"/>
                    </a:xfrm>
                    <a:prstGeom prst="rect">
                      <a:avLst/>
                    </a:prstGeom>
                  </pic:spPr>
                </pic:pic>
              </a:graphicData>
            </a:graphic>
          </wp:inline>
        </w:drawing>
      </w:r>
    </w:p>
    <w:p w:rsidR="00FD2959" w:rsidRDefault="00F76B31">
      <w:pPr>
        <w:widowControl/>
        <w:ind w:firstLineChars="200" w:firstLine="420"/>
        <w:jc w:val="left"/>
        <w:rPr>
          <w:rFonts w:ascii="宋体" w:eastAsia="宋体" w:hAnsi="宋体" w:cs="宋体"/>
          <w:kern w:val="0"/>
          <w:sz w:val="24"/>
          <w:szCs w:val="24"/>
        </w:rPr>
      </w:pPr>
      <w:r>
        <w:rPr>
          <w:rFonts w:hint="eastAsia"/>
        </w:rPr>
        <w:t>保护地管理人员</w:t>
      </w:r>
      <w:r>
        <w:t>主要</w:t>
      </w:r>
      <w:r>
        <w:rPr>
          <w:rFonts w:hint="eastAsia"/>
        </w:rPr>
        <w:t>负责</w:t>
      </w:r>
      <w:r>
        <w:t>的是记录数字、时间和空间分布，但是</w:t>
      </w:r>
      <w:r w:rsidR="008448A9">
        <w:t>其他有些</w:t>
      </w:r>
      <w:r>
        <w:t>重要度量可以显示</w:t>
      </w:r>
      <w:r w:rsidR="00E317FC">
        <w:t>更长时间段</w:t>
      </w:r>
      <w:r w:rsidR="008448A9">
        <w:t>的有趣</w:t>
      </w:r>
      <w:r>
        <w:t>数据，比如树木上的生长年轮或年龄结构，这些结构表明一</w:t>
      </w:r>
      <w:r>
        <w:rPr>
          <w:rFonts w:eastAsiaTheme="minorHAnsi"/>
          <w:szCs w:val="21"/>
        </w:rPr>
        <w:t>个</w:t>
      </w:r>
      <w:r w:rsidR="003D3458">
        <w:rPr>
          <w:rFonts w:asciiTheme="minorEastAsia" w:hAnsiTheme="minorEastAsia" w:cs="Arial" w:hint="eastAsia"/>
          <w:color w:val="3D3D3D"/>
          <w:kern w:val="0"/>
          <w:szCs w:val="21"/>
          <w:shd w:val="clear" w:color="auto" w:fill="FFFFFF"/>
        </w:rPr>
        <w:t>居留</w:t>
      </w:r>
      <w:r>
        <w:rPr>
          <w:rFonts w:eastAsiaTheme="minorHAnsi" w:cs="Arial" w:hint="eastAsia"/>
          <w:color w:val="3D3D3D"/>
          <w:kern w:val="0"/>
          <w:szCs w:val="21"/>
          <w:shd w:val="clear" w:color="auto" w:fill="FFFFFF"/>
        </w:rPr>
        <w:t>种群</w:t>
      </w:r>
      <w:r w:rsidR="003D3458">
        <w:t>是稳定的、增长</w:t>
      </w:r>
      <w:r>
        <w:t>的还是</w:t>
      </w:r>
      <w:r w:rsidR="003D3458">
        <w:t>衰落</w:t>
      </w:r>
      <w:r>
        <w:t>的。</w:t>
      </w:r>
    </w:p>
    <w:p w:rsidR="00FD2959" w:rsidRDefault="00F76B31">
      <w:pPr>
        <w:pStyle w:val="1"/>
      </w:pPr>
      <w:bookmarkStart w:id="18" w:name="_Toc526151971"/>
      <w:r>
        <w:t>有用的</w:t>
      </w:r>
      <w:r>
        <w:rPr>
          <w:rFonts w:hint="eastAsia"/>
        </w:rPr>
        <w:t>保护地</w:t>
      </w:r>
      <w:r>
        <w:t>监测工具</w:t>
      </w:r>
      <w:bookmarkEnd w:id="18"/>
    </w:p>
    <w:p w:rsidR="00C27AF7" w:rsidRDefault="00C27AF7" w:rsidP="00C27AF7">
      <w:pPr>
        <w:pStyle w:val="aa"/>
        <w:rPr>
          <w:w w:val="95"/>
        </w:rPr>
      </w:pPr>
      <w:bookmarkStart w:id="19" w:name="_Toc526151972"/>
      <w:r>
        <w:rPr>
          <w:rFonts w:hint="eastAsia"/>
          <w:w w:val="95"/>
        </w:rPr>
        <w:t>6.</w:t>
      </w:r>
      <w:r>
        <w:rPr>
          <w:w w:val="95"/>
        </w:rPr>
        <w:t>1</w:t>
      </w:r>
      <w:r>
        <w:rPr>
          <w:rFonts w:hint="eastAsia"/>
        </w:rPr>
        <w:t>快速评估方案</w:t>
      </w:r>
      <w:r>
        <w:rPr>
          <w:rFonts w:hint="eastAsia"/>
        </w:rPr>
        <w:t>(RAP)</w:t>
      </w:r>
      <w:bookmarkEnd w:id="19"/>
    </w:p>
    <w:p w:rsidR="00C27AF7" w:rsidRDefault="009E006E" w:rsidP="00C27AF7">
      <w:pPr>
        <w:ind w:firstLineChars="200" w:firstLine="420"/>
      </w:pPr>
      <w:r>
        <w:rPr>
          <w:rFonts w:hint="eastAsia"/>
        </w:rPr>
        <w:t>保护国际</w:t>
      </w:r>
      <w:r w:rsidR="00C27AF7">
        <w:rPr>
          <w:rFonts w:hint="eastAsia"/>
        </w:rPr>
        <w:t>制定了快速评估方案（</w:t>
      </w:r>
      <w:r w:rsidR="00C27AF7">
        <w:t>The Rapid Assessment Programme Approach (RAP)</w:t>
      </w:r>
      <w:r w:rsidR="00C27AF7">
        <w:rPr>
          <w:rFonts w:hint="eastAsia"/>
        </w:rPr>
        <w:t>），目的</w:t>
      </w:r>
      <w:r w:rsidR="00C27AF7">
        <w:rPr>
          <w:rFonts w:hint="eastAsia"/>
        </w:rPr>
        <w:lastRenderedPageBreak/>
        <w:t>是收集生物信息，</w:t>
      </w:r>
      <w:r w:rsidR="00C27AF7" w:rsidRPr="00D6177A">
        <w:rPr>
          <w:rFonts w:hint="eastAsia"/>
        </w:rPr>
        <w:t>建立基线，</w:t>
      </w:r>
      <w:r w:rsidR="00C27AF7">
        <w:rPr>
          <w:rFonts w:hint="eastAsia"/>
        </w:rPr>
        <w:t>为保护性决策制定提供依据。</w:t>
      </w:r>
      <w:r w:rsidR="00C27AF7">
        <w:rPr>
          <w:rFonts w:hint="eastAsia"/>
        </w:rPr>
        <w:t>RAP</w:t>
      </w:r>
      <w:r w:rsidR="00C27AF7">
        <w:rPr>
          <w:rFonts w:hint="eastAsia"/>
        </w:rPr>
        <w:t>方法旨在快速评估高度多样化地区的生物多样性，查明对生物多样性的威胁，确定优先保护区域，加强社区参与和参与保护管理，对当地科学家进行生物多样性调查技术培训，并制定管理以及可持续性的政策。确定优先保护区域的标准包括：总体物种丰富度、地方特有物种的存在、稀有物种、濒危物种和生境条件。对</w:t>
      </w:r>
      <w:r w:rsidR="00C27AF7">
        <w:rPr>
          <w:rFonts w:hint="eastAsia"/>
        </w:rPr>
        <w:t>RAP</w:t>
      </w:r>
      <w:r w:rsidR="00C27AF7">
        <w:rPr>
          <w:rFonts w:hint="eastAsia"/>
        </w:rPr>
        <w:t>进行的调查通常局限于物种清单，但有时还包括丰富的信息。更详细的信息</w:t>
      </w:r>
      <w:r w:rsidR="00C27AF7">
        <w:rPr>
          <w:rFonts w:hint="eastAsia"/>
        </w:rPr>
        <w:t>(Patrick</w:t>
      </w:r>
      <w:r w:rsidR="00C27AF7">
        <w:rPr>
          <w:rFonts w:hint="eastAsia"/>
        </w:rPr>
        <w:t>，</w:t>
      </w:r>
      <w:r w:rsidR="00C27AF7">
        <w:rPr>
          <w:rFonts w:hint="eastAsia"/>
        </w:rPr>
        <w:t>2014</w:t>
      </w:r>
      <w:r w:rsidR="00B366B7">
        <w:t>; Larsen,</w:t>
      </w:r>
      <w:r w:rsidR="005E58BA">
        <w:t xml:space="preserve"> 2016</w:t>
      </w:r>
      <w:r w:rsidR="00C27AF7">
        <w:rPr>
          <w:rFonts w:hint="eastAsia"/>
        </w:rPr>
        <w:t>)</w:t>
      </w:r>
      <w:r w:rsidR="00B366B7">
        <w:rPr>
          <w:rFonts w:hint="eastAsia"/>
        </w:rPr>
        <w:t>。</w:t>
      </w:r>
    </w:p>
    <w:p w:rsidR="00C27AF7" w:rsidRDefault="00C27AF7" w:rsidP="00C27AF7">
      <w:pPr>
        <w:pStyle w:val="aa"/>
      </w:pPr>
      <w:bookmarkStart w:id="20" w:name="_Toc526151973"/>
      <w:r>
        <w:rPr>
          <w:rFonts w:hint="eastAsia"/>
        </w:rPr>
        <w:t>6.</w:t>
      </w:r>
      <w:r>
        <w:t>2</w:t>
      </w:r>
      <w:r>
        <w:t>生物多样性调查监测</w:t>
      </w:r>
      <w:r w:rsidR="00CE2C1E">
        <w:t>技术</w:t>
      </w:r>
      <w:bookmarkEnd w:id="20"/>
    </w:p>
    <w:p w:rsidR="00C27AF7" w:rsidRDefault="0046129D" w:rsidP="0046129D">
      <w:pPr>
        <w:ind w:firstLineChars="200" w:firstLine="420"/>
      </w:pPr>
      <w:r>
        <w:rPr>
          <w:rFonts w:hint="eastAsia"/>
        </w:rPr>
        <w:t>中华人民共和国环境保护部于</w:t>
      </w:r>
      <w:r>
        <w:rPr>
          <w:rFonts w:hint="eastAsia"/>
        </w:rPr>
        <w:t>2010</w:t>
      </w:r>
      <w:r w:rsidRPr="0046129D">
        <w:rPr>
          <w:rFonts w:hint="eastAsia"/>
        </w:rPr>
        <w:t>发布</w:t>
      </w:r>
      <w:r>
        <w:rPr>
          <w:rFonts w:hint="eastAsia"/>
        </w:rPr>
        <w:t>了</w:t>
      </w:r>
      <w:r w:rsidRPr="0046129D">
        <w:rPr>
          <w:rFonts w:hint="eastAsia"/>
        </w:rPr>
        <w:t>全国生物物种资源调查相关技术规定（试行）</w:t>
      </w:r>
      <w:r>
        <w:rPr>
          <w:rFonts w:hint="eastAsia"/>
        </w:rPr>
        <w:t>，涉及植物、动物、淡水生物</w:t>
      </w:r>
      <w:r w:rsidR="00493CEB">
        <w:rPr>
          <w:rFonts w:hint="eastAsia"/>
        </w:rPr>
        <w:t>、</w:t>
      </w:r>
      <w:r>
        <w:rPr>
          <w:rFonts w:hint="eastAsia"/>
        </w:rPr>
        <w:t>海洋生物</w:t>
      </w:r>
      <w:r w:rsidR="00493CEB">
        <w:rPr>
          <w:rFonts w:hint="eastAsia"/>
        </w:rPr>
        <w:t>、</w:t>
      </w:r>
      <w:r>
        <w:rPr>
          <w:rFonts w:hint="eastAsia"/>
        </w:rPr>
        <w:t>微生物</w:t>
      </w:r>
      <w:r w:rsidR="00493CEB">
        <w:rPr>
          <w:rFonts w:hint="eastAsia"/>
        </w:rPr>
        <w:t>等，</w:t>
      </w:r>
      <w:r w:rsidR="00E34394">
        <w:rPr>
          <w:rFonts w:hint="eastAsia"/>
        </w:rPr>
        <w:t>涉及几乎所有相关物种门类，</w:t>
      </w:r>
      <w:r w:rsidR="00493CEB">
        <w:rPr>
          <w:rFonts w:hint="eastAsia"/>
        </w:rPr>
        <w:t>可供参考。</w:t>
      </w:r>
    </w:p>
    <w:p w:rsidR="00E35DE1" w:rsidRDefault="00C407F4" w:rsidP="00667DFB">
      <w:pPr>
        <w:ind w:firstLineChars="200" w:firstLine="420"/>
      </w:pPr>
      <w:r>
        <w:rPr>
          <w:rFonts w:hint="eastAsia"/>
        </w:rPr>
        <w:t>国际</w:t>
      </w:r>
      <w:r w:rsidR="00E35DE1" w:rsidRPr="00E35DE1">
        <w:rPr>
          <w:rFonts w:hint="eastAsia"/>
        </w:rPr>
        <w:t>最全面的参考文献是</w:t>
      </w:r>
      <w:r w:rsidR="00E35DE1" w:rsidRPr="00E35DE1">
        <w:rPr>
          <w:rFonts w:hint="eastAsia"/>
        </w:rPr>
        <w:t>2005</w:t>
      </w:r>
      <w:r w:rsidR="00E35DE1">
        <w:rPr>
          <w:rFonts w:hint="eastAsia"/>
        </w:rPr>
        <w:t>年出版的《生物多样性方法指南</w:t>
      </w:r>
      <w:r w:rsidR="00E35DE1" w:rsidRPr="00E35DE1">
        <w:rPr>
          <w:rFonts w:hint="eastAsia"/>
        </w:rPr>
        <w:t>：调查、评价和监测</w:t>
      </w:r>
      <w:r w:rsidR="00E35DE1">
        <w:rPr>
          <w:rFonts w:hint="eastAsia"/>
        </w:rPr>
        <w:t>》</w:t>
      </w:r>
      <w:r w:rsidR="00E35DE1" w:rsidRPr="00E35DE1">
        <w:rPr>
          <w:rFonts w:hint="eastAsia"/>
        </w:rPr>
        <w:t>(Hill</w:t>
      </w:r>
      <w:r w:rsidR="00E35DE1">
        <w:rPr>
          <w:rFonts w:hint="eastAsia"/>
        </w:rPr>
        <w:t xml:space="preserve"> </w:t>
      </w:r>
      <w:r w:rsidR="00E35DE1">
        <w:t>et al.</w:t>
      </w:r>
      <w:r w:rsidR="00E35DE1" w:rsidRPr="00E35DE1">
        <w:rPr>
          <w:rFonts w:hint="eastAsia"/>
        </w:rPr>
        <w:t>，</w:t>
      </w:r>
      <w:r w:rsidR="00E35DE1" w:rsidRPr="00E35DE1">
        <w:rPr>
          <w:rFonts w:hint="eastAsia"/>
        </w:rPr>
        <w:t>2005</w:t>
      </w:r>
      <w:r w:rsidR="00E35DE1" w:rsidRPr="00E35DE1">
        <w:rPr>
          <w:rFonts w:hint="eastAsia"/>
        </w:rPr>
        <w:t>年</w:t>
      </w:r>
      <w:r w:rsidR="00E35DE1" w:rsidRPr="00E35DE1">
        <w:rPr>
          <w:rFonts w:hint="eastAsia"/>
        </w:rPr>
        <w:t>)</w:t>
      </w:r>
      <w:r w:rsidR="00E35DE1" w:rsidRPr="00E35DE1">
        <w:rPr>
          <w:rFonts w:hint="eastAsia"/>
        </w:rPr>
        <w:t>。该</w:t>
      </w:r>
      <w:r w:rsidR="00E35DE1">
        <w:rPr>
          <w:rFonts w:hint="eastAsia"/>
        </w:rPr>
        <w:t>指南</w:t>
      </w:r>
      <w:r w:rsidR="00E35DE1" w:rsidRPr="00E35DE1">
        <w:rPr>
          <w:rFonts w:hint="eastAsia"/>
        </w:rPr>
        <w:t>提供了标准程序，使从业人员能够更好地监测生物多样性资源的状况，</w:t>
      </w:r>
      <w:r w:rsidR="00E35DE1">
        <w:rPr>
          <w:rFonts w:hint="eastAsia"/>
        </w:rPr>
        <w:t>能够获得更好的数据，更好地为决策制定</w:t>
      </w:r>
      <w:r w:rsidR="00E35DE1" w:rsidRPr="00E35DE1">
        <w:rPr>
          <w:rFonts w:hint="eastAsia"/>
        </w:rPr>
        <w:t>和采取行动</w:t>
      </w:r>
      <w:r w:rsidR="00E35DE1">
        <w:rPr>
          <w:rFonts w:hint="eastAsia"/>
        </w:rPr>
        <w:t>提供</w:t>
      </w:r>
      <w:r w:rsidR="00E35DE1" w:rsidRPr="00E35DE1">
        <w:rPr>
          <w:rFonts w:hint="eastAsia"/>
        </w:rPr>
        <w:t>参考。</w:t>
      </w:r>
      <w:r w:rsidR="00E35DE1">
        <w:rPr>
          <w:rFonts w:hint="eastAsia"/>
        </w:rPr>
        <w:t>指南</w:t>
      </w:r>
      <w:r w:rsidR="00E35DE1" w:rsidRPr="00E35DE1">
        <w:rPr>
          <w:rFonts w:hint="eastAsia"/>
        </w:rPr>
        <w:t>由三部分组成，首先涉及规划、方法选择、实验设计、抽样策略以及数据分析和评估。第二部分介绍了</w:t>
      </w:r>
      <w:r w:rsidR="00E35DE1">
        <w:rPr>
          <w:rFonts w:hint="eastAsia"/>
        </w:rPr>
        <w:t>针对各种不同</w:t>
      </w:r>
      <w:r w:rsidR="00E35DE1" w:rsidRPr="00E35DE1">
        <w:rPr>
          <w:rFonts w:hint="eastAsia"/>
        </w:rPr>
        <w:t>生境的调查、评价和监测方法。第三部分</w:t>
      </w:r>
      <w:r w:rsidR="00E35DE1">
        <w:rPr>
          <w:rFonts w:hint="eastAsia"/>
        </w:rPr>
        <w:t>关于物种，在给各主要门类提供具体调查和监测方法之前，提供常规方法的信息。指南覆盖了</w:t>
      </w:r>
      <w:r w:rsidR="00E35DE1" w:rsidRPr="00E35DE1">
        <w:rPr>
          <w:rFonts w:hint="eastAsia"/>
        </w:rPr>
        <w:t>真菌、地衣、苔藓植物、水生植物和藻类、维管植物、蜻蜓和</w:t>
      </w:r>
      <w:r w:rsidR="00E35DE1">
        <w:rPr>
          <w:rFonts w:hint="eastAsia"/>
        </w:rPr>
        <w:t>豆娘</w:t>
      </w:r>
      <w:r w:rsidR="00E35DE1" w:rsidRPr="00E35DE1">
        <w:rPr>
          <w:rFonts w:hint="eastAsia"/>
        </w:rPr>
        <w:t>、蝴蝶、大蛾、其他陆</w:t>
      </w:r>
      <w:r w:rsidR="00E35DE1">
        <w:rPr>
          <w:rFonts w:hint="eastAsia"/>
        </w:rPr>
        <w:t>生</w:t>
      </w:r>
      <w:r w:rsidR="00E35DE1" w:rsidRPr="00E35DE1">
        <w:rPr>
          <w:rFonts w:hint="eastAsia"/>
        </w:rPr>
        <w:t>无脊椎动物、水生无脊椎动物、鱼类、两栖类、爬行</w:t>
      </w:r>
      <w:r w:rsidR="00E35DE1">
        <w:rPr>
          <w:rFonts w:hint="eastAsia"/>
        </w:rPr>
        <w:t>类</w:t>
      </w:r>
      <w:r w:rsidR="00E35DE1" w:rsidRPr="00E35DE1">
        <w:rPr>
          <w:rFonts w:hint="eastAsia"/>
        </w:rPr>
        <w:t>、鸟类、蝙蝠、其他哺乳</w:t>
      </w:r>
      <w:r w:rsidR="00254D1B">
        <w:rPr>
          <w:rFonts w:hint="eastAsia"/>
        </w:rPr>
        <w:t>类</w:t>
      </w:r>
      <w:r w:rsidR="00E35DE1" w:rsidRPr="00E35DE1">
        <w:rPr>
          <w:rFonts w:hint="eastAsia"/>
        </w:rPr>
        <w:t>。</w:t>
      </w:r>
    </w:p>
    <w:p w:rsidR="0088242B" w:rsidRDefault="00254D1B" w:rsidP="00254D1B">
      <w:pPr>
        <w:ind w:firstLineChars="200" w:firstLine="420"/>
      </w:pPr>
      <w:r>
        <w:rPr>
          <w:rFonts w:hint="eastAsia"/>
        </w:rPr>
        <w:t>《</w:t>
      </w:r>
      <w:r w:rsidR="00E35DE1" w:rsidRPr="00E35DE1">
        <w:rPr>
          <w:rFonts w:hint="eastAsia"/>
        </w:rPr>
        <w:t>生态</w:t>
      </w:r>
      <w:r>
        <w:rPr>
          <w:rFonts w:hint="eastAsia"/>
        </w:rPr>
        <w:t>调查</w:t>
      </w:r>
      <w:r w:rsidR="00E35DE1" w:rsidRPr="00E35DE1">
        <w:rPr>
          <w:rFonts w:hint="eastAsia"/>
        </w:rPr>
        <w:t>技术</w:t>
      </w:r>
      <w:r>
        <w:rPr>
          <w:rFonts w:hint="eastAsia"/>
        </w:rPr>
        <w:t>》</w:t>
      </w:r>
      <w:r w:rsidR="00E35DE1" w:rsidRPr="00E35DE1">
        <w:rPr>
          <w:rFonts w:hint="eastAsia"/>
        </w:rPr>
        <w:t>(</w:t>
      </w:r>
      <w:r w:rsidRPr="005E58BA">
        <w:t>Sutherland</w:t>
      </w:r>
      <w:r w:rsidR="00E35DE1" w:rsidRPr="00E35DE1">
        <w:rPr>
          <w:rFonts w:hint="eastAsia"/>
        </w:rPr>
        <w:t>，</w:t>
      </w:r>
      <w:r w:rsidR="00E35DE1" w:rsidRPr="00E35DE1">
        <w:rPr>
          <w:rFonts w:hint="eastAsia"/>
        </w:rPr>
        <w:t>2006</w:t>
      </w:r>
      <w:r w:rsidR="00E35DE1" w:rsidRPr="00E35DE1">
        <w:rPr>
          <w:rFonts w:hint="eastAsia"/>
        </w:rPr>
        <w:t>年</w:t>
      </w:r>
      <w:r w:rsidR="00E35DE1" w:rsidRPr="00E35DE1">
        <w:rPr>
          <w:rFonts w:hint="eastAsia"/>
        </w:rPr>
        <w:t>)</w:t>
      </w:r>
      <w:r>
        <w:rPr>
          <w:rFonts w:hint="eastAsia"/>
        </w:rPr>
        <w:t>介绍了规划研究方案、抽样原则、调查</w:t>
      </w:r>
      <w:r w:rsidR="00E35DE1" w:rsidRPr="00E35DE1">
        <w:rPr>
          <w:rFonts w:hint="eastAsia"/>
        </w:rPr>
        <w:t>方法、植物、无脊椎动物、鱼类、两栖</w:t>
      </w:r>
      <w:r>
        <w:rPr>
          <w:rFonts w:hint="eastAsia"/>
        </w:rPr>
        <w:t>类</w:t>
      </w:r>
      <w:r w:rsidR="00E35DE1" w:rsidRPr="00E35DE1">
        <w:rPr>
          <w:rFonts w:hint="eastAsia"/>
        </w:rPr>
        <w:t>、爬行</w:t>
      </w:r>
      <w:r>
        <w:rPr>
          <w:rFonts w:hint="eastAsia"/>
        </w:rPr>
        <w:t>类</w:t>
      </w:r>
      <w:r w:rsidR="00E35DE1" w:rsidRPr="00E35DE1">
        <w:rPr>
          <w:rFonts w:hint="eastAsia"/>
        </w:rPr>
        <w:t>、哺乳</w:t>
      </w:r>
      <w:r>
        <w:rPr>
          <w:rFonts w:hint="eastAsia"/>
        </w:rPr>
        <w:t>类</w:t>
      </w:r>
      <w:r w:rsidR="00E35DE1" w:rsidRPr="00E35DE1">
        <w:rPr>
          <w:rFonts w:hint="eastAsia"/>
        </w:rPr>
        <w:t>、环境变量</w:t>
      </w:r>
      <w:r>
        <w:rPr>
          <w:rFonts w:hint="eastAsia"/>
        </w:rPr>
        <w:t>等</w:t>
      </w:r>
      <w:r w:rsidR="00E35DE1" w:rsidRPr="00E35DE1">
        <w:rPr>
          <w:rFonts w:hint="eastAsia"/>
        </w:rPr>
        <w:t>20</w:t>
      </w:r>
      <w:r w:rsidR="00E35DE1" w:rsidRPr="00E35DE1">
        <w:rPr>
          <w:rFonts w:hint="eastAsia"/>
        </w:rPr>
        <w:t>个最常见的</w:t>
      </w:r>
      <w:r w:rsidR="0088242B">
        <w:rPr>
          <w:rFonts w:hint="eastAsia"/>
        </w:rPr>
        <w:t>调查方法</w:t>
      </w:r>
      <w:r w:rsidR="00E35DE1" w:rsidRPr="00E35DE1">
        <w:rPr>
          <w:rFonts w:hint="eastAsia"/>
        </w:rPr>
        <w:t>。</w:t>
      </w:r>
    </w:p>
    <w:p w:rsidR="00C22B83" w:rsidRDefault="00C22B83" w:rsidP="0088242B">
      <w:pPr>
        <w:ind w:firstLineChars="200" w:firstLine="420"/>
      </w:pPr>
      <w:r w:rsidRPr="0088242B">
        <w:t>除以上参考文献之外</w:t>
      </w:r>
      <w:r w:rsidRPr="0088242B">
        <w:rPr>
          <w:rFonts w:hint="eastAsia"/>
        </w:rPr>
        <w:t>，</w:t>
      </w:r>
      <w:r w:rsidR="00A749B6">
        <w:rPr>
          <w:rFonts w:hint="eastAsia"/>
        </w:rPr>
        <w:t>下表</w:t>
      </w:r>
      <w:r w:rsidRPr="0088242B">
        <w:t>列出了一些可供参考的物种调查监测技术</w:t>
      </w:r>
      <w:r w:rsidR="00E163AB" w:rsidRPr="0088242B">
        <w:t>文献资料</w:t>
      </w:r>
      <w:r w:rsidR="00E163AB" w:rsidRPr="0088242B">
        <w:rPr>
          <w:rFonts w:hint="eastAsia"/>
        </w:rPr>
        <w:t>。</w:t>
      </w:r>
    </w:p>
    <w:p w:rsidR="00A749B6" w:rsidRPr="0088242B" w:rsidRDefault="00A749B6" w:rsidP="0088242B">
      <w:pPr>
        <w:ind w:firstLineChars="200" w:firstLine="420"/>
      </w:pPr>
    </w:p>
    <w:tbl>
      <w:tblPr>
        <w:tblStyle w:val="ad"/>
        <w:tblW w:w="0" w:type="auto"/>
        <w:tblLook w:val="04A0" w:firstRow="1" w:lastRow="0" w:firstColumn="1" w:lastColumn="0" w:noHBand="0" w:noVBand="1"/>
      </w:tblPr>
      <w:tblGrid>
        <w:gridCol w:w="1696"/>
        <w:gridCol w:w="6521"/>
      </w:tblGrid>
      <w:tr w:rsidR="00C22B83" w:rsidRPr="00E163AB" w:rsidTr="00254D1B">
        <w:tc>
          <w:tcPr>
            <w:tcW w:w="1696" w:type="dxa"/>
          </w:tcPr>
          <w:p w:rsidR="00C22B83" w:rsidRPr="00E163AB" w:rsidRDefault="00C22B83" w:rsidP="00C22B83">
            <w:pPr>
              <w:jc w:val="center"/>
              <w:rPr>
                <w:b/>
              </w:rPr>
            </w:pPr>
            <w:r w:rsidRPr="00E163AB">
              <w:rPr>
                <w:b/>
              </w:rPr>
              <w:t>物种类群</w:t>
            </w:r>
          </w:p>
        </w:tc>
        <w:tc>
          <w:tcPr>
            <w:tcW w:w="6521" w:type="dxa"/>
          </w:tcPr>
          <w:p w:rsidR="00C22B83" w:rsidRPr="00E163AB" w:rsidRDefault="00C22B83" w:rsidP="00C22B83">
            <w:pPr>
              <w:jc w:val="center"/>
              <w:rPr>
                <w:b/>
              </w:rPr>
            </w:pPr>
            <w:r w:rsidRPr="00E163AB">
              <w:rPr>
                <w:b/>
              </w:rPr>
              <w:t>参考文献</w:t>
            </w:r>
          </w:p>
        </w:tc>
      </w:tr>
      <w:tr w:rsidR="00C22B83" w:rsidTr="00254D1B">
        <w:tc>
          <w:tcPr>
            <w:tcW w:w="1696" w:type="dxa"/>
          </w:tcPr>
          <w:p w:rsidR="00C22B83" w:rsidRDefault="00C22B83" w:rsidP="00254D1B">
            <w:r>
              <w:t>两栖类</w:t>
            </w:r>
            <w:r>
              <w:rPr>
                <w:rFonts w:hint="eastAsia"/>
              </w:rPr>
              <w:t>、</w:t>
            </w:r>
            <w:r>
              <w:t>爬行类</w:t>
            </w:r>
          </w:p>
        </w:tc>
        <w:tc>
          <w:tcPr>
            <w:tcW w:w="6521" w:type="dxa"/>
          </w:tcPr>
          <w:p w:rsidR="00C22B83" w:rsidRDefault="00C22B83" w:rsidP="00254D1B">
            <w:r>
              <w:t>Fisher et al., 2008 (</w:t>
            </w:r>
            <w:r w:rsidR="009A4501">
              <w:rPr>
                <w:rFonts w:hint="eastAsia"/>
              </w:rPr>
              <w:t>陷阱</w:t>
            </w:r>
            <w:r w:rsidR="009A4501">
              <w:t>诱捕</w:t>
            </w:r>
            <w:r>
              <w:t>); Martin, 2011 (</w:t>
            </w:r>
            <w:r w:rsidR="009A4501">
              <w:rPr>
                <w:rFonts w:hint="eastAsia"/>
              </w:rPr>
              <w:t>无尾目</w:t>
            </w:r>
            <w:r w:rsidR="009A4501">
              <w:t>蝌蚪</w:t>
            </w:r>
            <w:r>
              <w:t>)</w:t>
            </w:r>
          </w:p>
        </w:tc>
      </w:tr>
      <w:tr w:rsidR="00C22B83" w:rsidTr="00254D1B">
        <w:tc>
          <w:tcPr>
            <w:tcW w:w="1696" w:type="dxa"/>
          </w:tcPr>
          <w:p w:rsidR="00C22B83" w:rsidRDefault="00C22B83" w:rsidP="00254D1B">
            <w:r>
              <w:t>蝙蝠类</w:t>
            </w:r>
          </w:p>
        </w:tc>
        <w:tc>
          <w:tcPr>
            <w:tcW w:w="6521" w:type="dxa"/>
          </w:tcPr>
          <w:p w:rsidR="00C22B83" w:rsidRDefault="00C22B83" w:rsidP="00254D1B">
            <w:r>
              <w:t>Ellison, 2008 (</w:t>
            </w:r>
            <w:r w:rsidR="009A4501">
              <w:rPr>
                <w:rFonts w:hint="eastAsia"/>
              </w:rPr>
              <w:t>蝙蝠</w:t>
            </w:r>
            <w:r w:rsidR="009A4501">
              <w:t>环志</w:t>
            </w:r>
            <w:r>
              <w:t>); Hoffmann et al., 2010 (</w:t>
            </w:r>
            <w:r w:rsidR="009A4501">
              <w:rPr>
                <w:rFonts w:hint="eastAsia"/>
              </w:rPr>
              <w:t>诱捕</w:t>
            </w:r>
            <w:r w:rsidR="009A4501">
              <w:t>方法</w:t>
            </w:r>
            <w:r>
              <w:t xml:space="preserve">); </w:t>
            </w:r>
          </w:p>
        </w:tc>
      </w:tr>
      <w:tr w:rsidR="00C22B83" w:rsidTr="00254D1B">
        <w:tc>
          <w:tcPr>
            <w:tcW w:w="1696" w:type="dxa"/>
          </w:tcPr>
          <w:p w:rsidR="00C22B83" w:rsidRDefault="00C22B83" w:rsidP="00254D1B">
            <w:r>
              <w:rPr>
                <w:rFonts w:hint="eastAsia"/>
              </w:rPr>
              <w:t>大型</w:t>
            </w:r>
            <w:r>
              <w:t>兽类</w:t>
            </w:r>
          </w:p>
        </w:tc>
        <w:tc>
          <w:tcPr>
            <w:tcW w:w="6521" w:type="dxa"/>
          </w:tcPr>
          <w:p w:rsidR="00C22B83" w:rsidRDefault="00C22B83" w:rsidP="00254D1B">
            <w:r>
              <w:rPr>
                <w:rFonts w:hint="eastAsia"/>
              </w:rPr>
              <w:t>Hines et al.,</w:t>
            </w:r>
            <w:r>
              <w:t xml:space="preserve"> 2010 (</w:t>
            </w:r>
            <w:r w:rsidR="009A4501">
              <w:rPr>
                <w:rFonts w:hint="eastAsia"/>
              </w:rPr>
              <w:t>占有</w:t>
            </w:r>
            <w:r w:rsidR="009A4501">
              <w:t>模型</w:t>
            </w:r>
            <w:r>
              <w:t>); Kays et al. 2009 (</w:t>
            </w:r>
            <w:r w:rsidR="009A4501">
              <w:rPr>
                <w:rFonts w:hint="eastAsia"/>
              </w:rPr>
              <w:t>红外相机</w:t>
            </w:r>
            <w:r>
              <w:t>); MacKenzie et al. (2002); Stephens et al. 2006 (</w:t>
            </w:r>
            <w:r w:rsidR="009A4501">
              <w:rPr>
                <w:rFonts w:hint="eastAsia"/>
              </w:rPr>
              <w:t>踪迹</w:t>
            </w:r>
            <w:r w:rsidR="009A4501">
              <w:t>计数</w:t>
            </w:r>
            <w:r>
              <w:t>)</w:t>
            </w:r>
          </w:p>
        </w:tc>
      </w:tr>
      <w:tr w:rsidR="00C22B83" w:rsidTr="00254D1B">
        <w:tc>
          <w:tcPr>
            <w:tcW w:w="1696" w:type="dxa"/>
          </w:tcPr>
          <w:p w:rsidR="00C22B83" w:rsidRDefault="00C22B83" w:rsidP="00254D1B">
            <w:r>
              <w:t>小型兽类</w:t>
            </w:r>
          </w:p>
        </w:tc>
        <w:tc>
          <w:tcPr>
            <w:tcW w:w="6521" w:type="dxa"/>
          </w:tcPr>
          <w:p w:rsidR="00C22B83" w:rsidRDefault="00C22B83" w:rsidP="009A4501">
            <w:r>
              <w:t>Hoffmann et al., 2010 (</w:t>
            </w:r>
            <w:r w:rsidR="009A4501">
              <w:rPr>
                <w:rFonts w:hint="eastAsia"/>
              </w:rPr>
              <w:t>诱捕</w:t>
            </w:r>
            <w:r w:rsidR="009A4501">
              <w:t>方法</w:t>
            </w:r>
            <w:r>
              <w:t>); Sibbald et al., 2006 (</w:t>
            </w:r>
            <w:r w:rsidR="009A4501">
              <w:t>国家监测方案</w:t>
            </w:r>
            <w:r>
              <w:t>)</w:t>
            </w:r>
          </w:p>
        </w:tc>
      </w:tr>
      <w:tr w:rsidR="00C22B83" w:rsidTr="00254D1B">
        <w:tc>
          <w:tcPr>
            <w:tcW w:w="1696" w:type="dxa"/>
          </w:tcPr>
          <w:p w:rsidR="00C22B83" w:rsidRPr="00AA1258" w:rsidRDefault="00C22B83" w:rsidP="00254D1B">
            <w:r>
              <w:t>中型兽类</w:t>
            </w:r>
          </w:p>
        </w:tc>
        <w:tc>
          <w:tcPr>
            <w:tcW w:w="6521" w:type="dxa"/>
          </w:tcPr>
          <w:p w:rsidR="00C22B83" w:rsidRDefault="00C22B83" w:rsidP="00254D1B">
            <w:r>
              <w:t>Hoffmann et al., 2010 (</w:t>
            </w:r>
            <w:r w:rsidR="009A4501">
              <w:rPr>
                <w:rFonts w:hint="eastAsia"/>
              </w:rPr>
              <w:t>诱捕</w:t>
            </w:r>
            <w:r w:rsidR="009A4501">
              <w:t>方法</w:t>
            </w:r>
            <w:r>
              <w:t>)</w:t>
            </w:r>
          </w:p>
        </w:tc>
      </w:tr>
      <w:tr w:rsidR="00C22B83" w:rsidTr="00254D1B">
        <w:tc>
          <w:tcPr>
            <w:tcW w:w="1696" w:type="dxa"/>
          </w:tcPr>
          <w:p w:rsidR="00C22B83" w:rsidRDefault="00C22B83" w:rsidP="00254D1B">
            <w:r>
              <w:t>鱼类</w:t>
            </w:r>
          </w:p>
        </w:tc>
        <w:tc>
          <w:tcPr>
            <w:tcW w:w="6521" w:type="dxa"/>
          </w:tcPr>
          <w:p w:rsidR="00C22B83" w:rsidRDefault="00C22B83" w:rsidP="009A4501">
            <w:r w:rsidRPr="00686950">
              <w:t xml:space="preserve">Dolloff, </w:t>
            </w:r>
            <w:r>
              <w:t>1993; Hogan &amp; Vallance, 2005 (</w:t>
            </w:r>
            <w:r w:rsidR="009A4501">
              <w:rPr>
                <w:rFonts w:hint="eastAsia"/>
              </w:rPr>
              <w:t>快速</w:t>
            </w:r>
            <w:r w:rsidR="009A4501">
              <w:t>评估</w:t>
            </w:r>
            <w:r>
              <w:t>); Kumar et al. 2010 (</w:t>
            </w:r>
            <w:r w:rsidR="009A4501">
              <w:rPr>
                <w:rFonts w:hint="eastAsia"/>
              </w:rPr>
              <w:t>河鱼</w:t>
            </w:r>
            <w:r>
              <w:t>); Nicolas et al. 2006 (</w:t>
            </w:r>
            <w:r w:rsidR="009A4501">
              <w:t>大河浅滩水域</w:t>
            </w:r>
            <w:r>
              <w:t>); Pidgeon, 2004 (</w:t>
            </w:r>
            <w:r w:rsidR="009A4501">
              <w:rPr>
                <w:rFonts w:hint="eastAsia"/>
              </w:rPr>
              <w:t>淡水</w:t>
            </w:r>
            <w:r w:rsidR="009A4501">
              <w:t>鱼类</w:t>
            </w:r>
            <w:r>
              <w:t xml:space="preserve">); </w:t>
            </w:r>
            <w:r>
              <w:rPr>
                <w:rFonts w:hint="eastAsia"/>
              </w:rPr>
              <w:t>刘焕章等，</w:t>
            </w:r>
            <w:r>
              <w:rPr>
                <w:rFonts w:hint="eastAsia"/>
              </w:rPr>
              <w:t>2016</w:t>
            </w:r>
            <w:r>
              <w:rPr>
                <w:rFonts w:hint="eastAsia"/>
              </w:rPr>
              <w:t>；中华人民共和国环境保护部，</w:t>
            </w:r>
            <w:r>
              <w:rPr>
                <w:rFonts w:hint="eastAsia"/>
              </w:rPr>
              <w:t>2010</w:t>
            </w:r>
            <w:r>
              <w:rPr>
                <w:rFonts w:hint="eastAsia"/>
              </w:rPr>
              <w:t>；</w:t>
            </w:r>
          </w:p>
        </w:tc>
      </w:tr>
      <w:tr w:rsidR="00C22B83" w:rsidRPr="002A1F52" w:rsidTr="00254D1B">
        <w:tc>
          <w:tcPr>
            <w:tcW w:w="1696" w:type="dxa"/>
          </w:tcPr>
          <w:p w:rsidR="00C22B83" w:rsidRDefault="00C22B83" w:rsidP="00254D1B">
            <w:r>
              <w:t>鸟类</w:t>
            </w:r>
          </w:p>
        </w:tc>
        <w:tc>
          <w:tcPr>
            <w:tcW w:w="6521" w:type="dxa"/>
          </w:tcPr>
          <w:p w:rsidR="00C22B83" w:rsidRDefault="00C22B83" w:rsidP="009A4501">
            <w:r>
              <w:t>Ralph et al. 1993 (</w:t>
            </w:r>
            <w:r w:rsidR="009A4501">
              <w:rPr>
                <w:rFonts w:hint="eastAsia"/>
              </w:rPr>
              <w:t>陆鸟</w:t>
            </w:r>
            <w:r>
              <w:t>); Sutherland et al. 2006 (</w:t>
            </w:r>
            <w:r w:rsidR="009A4501">
              <w:t>全面鸟类调查方法</w:t>
            </w:r>
            <w:r>
              <w:t>)</w:t>
            </w:r>
          </w:p>
        </w:tc>
      </w:tr>
      <w:tr w:rsidR="00AF1333" w:rsidRPr="002A1F52" w:rsidTr="00AF1333">
        <w:tc>
          <w:tcPr>
            <w:tcW w:w="1696" w:type="dxa"/>
          </w:tcPr>
          <w:p w:rsidR="00AF1333" w:rsidRDefault="00AF1333" w:rsidP="00F1067F">
            <w:r>
              <w:rPr>
                <w:rFonts w:hint="eastAsia"/>
              </w:rPr>
              <w:t>珊瑚礁</w:t>
            </w:r>
            <w:r w:rsidR="001B232D">
              <w:rPr>
                <w:rFonts w:hint="eastAsia"/>
              </w:rPr>
              <w:t>物种</w:t>
            </w:r>
          </w:p>
        </w:tc>
        <w:tc>
          <w:tcPr>
            <w:tcW w:w="6521" w:type="dxa"/>
          </w:tcPr>
          <w:p w:rsidR="00AF1333" w:rsidRDefault="00AF1333" w:rsidP="00F1067F">
            <w:r w:rsidRPr="00D66BFF">
              <w:t>Wilkinson</w:t>
            </w:r>
            <w:r>
              <w:t xml:space="preserve"> et al. 2003</w:t>
            </w:r>
          </w:p>
        </w:tc>
      </w:tr>
    </w:tbl>
    <w:p w:rsidR="00C22B83" w:rsidRPr="00C22B83" w:rsidRDefault="00C22B83" w:rsidP="00A33551">
      <w:pPr>
        <w:ind w:firstLineChars="200" w:firstLine="420"/>
        <w:rPr>
          <w:kern w:val="0"/>
        </w:rPr>
      </w:pPr>
    </w:p>
    <w:p w:rsidR="00C27AF7" w:rsidRDefault="00C27AF7" w:rsidP="00C27AF7">
      <w:pPr>
        <w:pStyle w:val="aa"/>
        <w:rPr>
          <w:w w:val="95"/>
        </w:rPr>
      </w:pPr>
      <w:bookmarkStart w:id="21" w:name="_Toc526151974"/>
      <w:r>
        <w:rPr>
          <w:rFonts w:hint="eastAsia"/>
          <w:w w:val="95"/>
        </w:rPr>
        <w:t>6.</w:t>
      </w:r>
      <w:r>
        <w:rPr>
          <w:w w:val="95"/>
        </w:rPr>
        <w:t>3</w:t>
      </w:r>
      <w:r>
        <w:rPr>
          <w:rFonts w:hint="eastAsia"/>
        </w:rPr>
        <w:t>管理实效跟踪工具</w:t>
      </w:r>
      <w:r>
        <w:rPr>
          <w:rFonts w:hint="eastAsia"/>
        </w:rPr>
        <w:t>(METT)</w:t>
      </w:r>
      <w:bookmarkEnd w:id="21"/>
    </w:p>
    <w:p w:rsidR="00C27AF7" w:rsidRDefault="00C27AF7" w:rsidP="00C27AF7">
      <w:pPr>
        <w:ind w:firstLineChars="200" w:firstLine="420"/>
      </w:pPr>
      <w:r>
        <w:rPr>
          <w:rFonts w:hint="eastAsia"/>
        </w:rPr>
        <w:t>管理有效性跟踪工具（</w:t>
      </w:r>
      <w:r>
        <w:t>The Management Effectiveness Tracking Tool (METT)</w:t>
      </w:r>
      <w:r>
        <w:rPr>
          <w:rFonts w:hint="eastAsia"/>
        </w:rPr>
        <w:t>）旨在对实现世界保护地管理有效性的进展情况进行跟踪和监测。管理有效性跟踪工具有望成为保护地工作人员使用的一种廉价、简单的现场管理工具，随着时间的推移，它还可以提供保护第和管理进展相关的一致性数据。该工具旨在：</w:t>
      </w:r>
    </w:p>
    <w:p w:rsidR="00C27AF7" w:rsidRDefault="00C27AF7" w:rsidP="00C27AF7">
      <w:pPr>
        <w:ind w:firstLineChars="200" w:firstLine="420"/>
      </w:pPr>
      <w:r>
        <w:t xml:space="preserve">• </w:t>
      </w:r>
      <w:r>
        <w:rPr>
          <w:rFonts w:hint="eastAsia"/>
        </w:rPr>
        <w:t>识别保护地管理有效性的相关进展；</w:t>
      </w:r>
      <w:r>
        <w:t xml:space="preserve"> </w:t>
      </w:r>
    </w:p>
    <w:p w:rsidR="00C27AF7" w:rsidRDefault="00C27AF7" w:rsidP="00C27AF7">
      <w:pPr>
        <w:ind w:firstLineChars="200" w:firstLine="420"/>
      </w:pPr>
      <w:r>
        <w:lastRenderedPageBreak/>
        <w:t xml:space="preserve">• </w:t>
      </w:r>
      <w:r>
        <w:rPr>
          <w:rFonts w:hint="eastAsia"/>
        </w:rPr>
        <w:t>提供保护地组合相关基线数据，在汇报和问责过程中提供支持；</w:t>
      </w:r>
      <w:r>
        <w:t xml:space="preserve"> </w:t>
      </w:r>
    </w:p>
    <w:p w:rsidR="00C27AF7" w:rsidRDefault="00C27AF7" w:rsidP="00C27AF7">
      <w:pPr>
        <w:ind w:firstLineChars="200" w:firstLine="420"/>
      </w:pPr>
      <w:r>
        <w:t xml:space="preserve">• </w:t>
      </w:r>
      <w:r>
        <w:rPr>
          <w:rFonts w:hint="eastAsia"/>
        </w:rPr>
        <w:t>针对工具开发和政策制定，确定组合趋势和优先顺序；</w:t>
      </w:r>
      <w:r>
        <w:t xml:space="preserve"> </w:t>
      </w:r>
    </w:p>
    <w:p w:rsidR="00C27AF7" w:rsidRDefault="00C27AF7" w:rsidP="00C27AF7">
      <w:pPr>
        <w:ind w:firstLineChars="200" w:firstLine="420"/>
      </w:pPr>
      <w:r>
        <w:t xml:space="preserve">• </w:t>
      </w:r>
      <w:r>
        <w:rPr>
          <w:rFonts w:hint="eastAsia"/>
        </w:rPr>
        <w:t>确定特定保护地中的关键管理问题，以及确定解决问题的方案；</w:t>
      </w:r>
      <w:r>
        <w:t xml:space="preserve"> </w:t>
      </w:r>
    </w:p>
    <w:p w:rsidR="00C27AF7" w:rsidRDefault="00C27AF7" w:rsidP="00C27AF7">
      <w:pPr>
        <w:ind w:firstLineChars="200" w:firstLine="420"/>
      </w:pPr>
      <w:r>
        <w:t xml:space="preserve">• </w:t>
      </w:r>
      <w:r>
        <w:rPr>
          <w:rFonts w:hint="eastAsia"/>
        </w:rPr>
        <w:t>识别跟踪步骤，尤其是现场跟踪步骤。</w:t>
      </w:r>
      <w:r>
        <w:t xml:space="preserve"> </w:t>
      </w:r>
    </w:p>
    <w:p w:rsidR="00C27AF7" w:rsidRDefault="00C27AF7" w:rsidP="00C27AF7">
      <w:pPr>
        <w:ind w:firstLineChars="200" w:firstLine="420"/>
      </w:pPr>
      <w:r>
        <w:t>METT</w:t>
      </w:r>
      <w:r>
        <w:t>已被用来帮助追踪和监测世界银行</w:t>
      </w:r>
      <w:r>
        <w:t>/</w:t>
      </w:r>
      <w:r>
        <w:t>世界自然基金会联盟投资组合的进展情况。</w:t>
      </w:r>
      <w:r>
        <w:rPr>
          <w:rFonts w:hint="eastAsia"/>
        </w:rPr>
        <w:t>目前，全球环境基金会所有保护地项目都有义务使用这种工具。</w:t>
      </w:r>
      <w:r>
        <w:t>并已被用于为</w:t>
      </w:r>
      <w:r>
        <w:rPr>
          <w:rFonts w:hint="eastAsia"/>
        </w:rPr>
        <w:t>一些国家保护地体系建设的</w:t>
      </w:r>
      <w:r>
        <w:t>基本管理有效性评估工具。</w:t>
      </w:r>
      <w:r>
        <w:rPr>
          <w:rFonts w:hint="eastAsia"/>
        </w:rPr>
        <w:t>更多信息：</w:t>
      </w:r>
      <w:r>
        <w:rPr>
          <w:rFonts w:hint="eastAsia"/>
        </w:rPr>
        <w:t xml:space="preserve">(Solton </w:t>
      </w:r>
      <w:r>
        <w:t>et al.</w:t>
      </w:r>
      <w:r>
        <w:rPr>
          <w:rFonts w:hint="eastAsia"/>
        </w:rPr>
        <w:t>，</w:t>
      </w:r>
      <w:r>
        <w:rPr>
          <w:rFonts w:hint="eastAsia"/>
        </w:rPr>
        <w:t>2007)</w:t>
      </w:r>
      <w:r>
        <w:rPr>
          <w:rFonts w:hint="eastAsia"/>
        </w:rPr>
        <w:t>：</w:t>
      </w:r>
      <w:hyperlink r:id="rId22" w:history="1">
        <w:r>
          <w:rPr>
            <w:rStyle w:val="ab"/>
            <w:rFonts w:ascii="Times New Roman" w:eastAsia="Times New Roman" w:hAnsi="Times New Roman" w:cs="Times New Roman"/>
            <w:w w:val="95"/>
            <w:kern w:val="0"/>
            <w:szCs w:val="21"/>
          </w:rPr>
          <w:t>https://0x9.me/dUtJ8</w:t>
        </w:r>
      </w:hyperlink>
      <w:r>
        <w:rPr>
          <w:rFonts w:ascii="Times New Roman" w:eastAsia="Times New Roman" w:hAnsi="Times New Roman" w:cs="Times New Roman"/>
          <w:color w:val="231F20"/>
          <w:w w:val="95"/>
          <w:kern w:val="0"/>
          <w:szCs w:val="21"/>
        </w:rPr>
        <w:t>.</w:t>
      </w:r>
    </w:p>
    <w:p w:rsidR="00C27AF7" w:rsidRDefault="00C27AF7" w:rsidP="00C27AF7">
      <w:pPr>
        <w:pStyle w:val="aa"/>
      </w:pPr>
      <w:bookmarkStart w:id="22" w:name="_Toc526151975"/>
      <w:r>
        <w:t>6.4</w:t>
      </w:r>
      <w:r>
        <w:t>生态系统健康指数</w:t>
      </w:r>
      <w:r>
        <w:t>(EHI)</w:t>
      </w:r>
      <w:bookmarkEnd w:id="22"/>
    </w:p>
    <w:p w:rsidR="00C27AF7" w:rsidRDefault="00C27AF7" w:rsidP="00C27AF7">
      <w:pPr>
        <w:ind w:firstLineChars="200" w:firstLine="420"/>
      </w:pPr>
      <w:r>
        <w:rPr>
          <w:rFonts w:hint="eastAsia"/>
        </w:rPr>
        <w:t>生态系统健康（</w:t>
      </w:r>
      <w:r>
        <w:t>Ecosystem Health Index (EHI)</w:t>
      </w:r>
      <w:r>
        <w:rPr>
          <w:rFonts w:hint="eastAsia"/>
        </w:rPr>
        <w:t>）即一个地区适合为组成物种继续提供安全条件，确保组成物种生存并提供关键生态服务的能力，包括对于气候和其它变化因素的恢复能力。</w:t>
      </w:r>
      <w:r>
        <w:t>EHI</w:t>
      </w:r>
      <w:r>
        <w:rPr>
          <w:rFonts w:hint="eastAsia"/>
        </w:rPr>
        <w:t>不是一项评估，它是一种反映生物多样性健康状况的动态且不断变化的指标，正如金融指数反映经济表现一样。</w:t>
      </w:r>
      <w:r>
        <w:t xml:space="preserve"> </w:t>
      </w:r>
    </w:p>
    <w:p w:rsidR="00C27AF7" w:rsidRDefault="00C27AF7" w:rsidP="0074592B">
      <w:pPr>
        <w:pStyle w:val="ae"/>
        <w:numPr>
          <w:ilvl w:val="0"/>
          <w:numId w:val="15"/>
        </w:numPr>
        <w:ind w:firstLineChars="0"/>
      </w:pPr>
      <w:r>
        <w:rPr>
          <w:rFonts w:hint="eastAsia"/>
        </w:rPr>
        <w:t>EHI</w:t>
      </w:r>
      <w:r>
        <w:t>为保持或达到给定的健康水平提供一个基线目标</w:t>
      </w:r>
      <w:r>
        <w:rPr>
          <w:rFonts w:hint="eastAsia"/>
        </w:rPr>
        <w:t>；</w:t>
      </w:r>
    </w:p>
    <w:p w:rsidR="00C27AF7" w:rsidRDefault="00C27AF7" w:rsidP="0074592B">
      <w:pPr>
        <w:pStyle w:val="ae"/>
        <w:numPr>
          <w:ilvl w:val="0"/>
          <w:numId w:val="15"/>
        </w:numPr>
        <w:ind w:firstLineChars="0"/>
      </w:pPr>
      <w:r>
        <w:rPr>
          <w:rFonts w:hint="eastAsia"/>
        </w:rPr>
        <w:t>EHI</w:t>
      </w:r>
      <w:r>
        <w:rPr>
          <w:rFonts w:hint="eastAsia"/>
        </w:rPr>
        <w:t>可以用作基于结果的项目成绩和影响指标。</w:t>
      </w:r>
    </w:p>
    <w:p w:rsidR="00C27AF7" w:rsidRDefault="00C27AF7" w:rsidP="0074592B">
      <w:pPr>
        <w:pStyle w:val="ae"/>
        <w:numPr>
          <w:ilvl w:val="0"/>
          <w:numId w:val="15"/>
        </w:numPr>
        <w:ind w:firstLineChars="0"/>
      </w:pPr>
      <w:r>
        <w:rPr>
          <w:rFonts w:hint="eastAsia"/>
        </w:rPr>
        <w:t>EHI</w:t>
      </w:r>
      <w:r>
        <w:rPr>
          <w:rFonts w:hint="eastAsia"/>
        </w:rPr>
        <w:t>能够表明项目成功和失败的具体位置，并且允许在整个项目过程中对具体措施进行修改；</w:t>
      </w:r>
    </w:p>
    <w:p w:rsidR="00C27AF7" w:rsidRDefault="00C27AF7" w:rsidP="0074592B">
      <w:pPr>
        <w:pStyle w:val="ae"/>
        <w:numPr>
          <w:ilvl w:val="0"/>
          <w:numId w:val="15"/>
        </w:numPr>
        <w:ind w:firstLineChars="0"/>
      </w:pPr>
      <w:r>
        <w:rPr>
          <w:rFonts w:hint="eastAsia"/>
        </w:rPr>
        <w:t>EHI</w:t>
      </w:r>
      <w:r>
        <w:t>是对项目监测和评估</w:t>
      </w:r>
      <w:r>
        <w:rPr>
          <w:rFonts w:hint="eastAsia"/>
        </w:rPr>
        <w:t>（</w:t>
      </w:r>
      <w:r>
        <w:t>M &amp; E</w:t>
      </w:r>
      <w:r>
        <w:rPr>
          <w:rFonts w:hint="eastAsia"/>
        </w:rPr>
        <w:t>）</w:t>
      </w:r>
      <w:r>
        <w:t>中的管理有效性记分卡</w:t>
      </w:r>
      <w:r>
        <w:t>(METT)</w:t>
      </w:r>
      <w:r>
        <w:t>的补充</w:t>
      </w:r>
      <w:r>
        <w:rPr>
          <w:rFonts w:hint="eastAsia"/>
        </w:rPr>
        <w:t>。</w:t>
      </w:r>
      <w:r>
        <w:t xml:space="preserve"> </w:t>
      </w:r>
    </w:p>
    <w:p w:rsidR="00C27AF7" w:rsidRDefault="00C27AF7" w:rsidP="00C27AF7">
      <w:pPr>
        <w:ind w:firstLineChars="200" w:firstLine="420"/>
      </w:pPr>
      <w:r>
        <w:rPr>
          <w:rFonts w:hint="eastAsia"/>
        </w:rPr>
        <w:t>生态系统健康反映了当地维护生物多样性价值和生态功能的能力。区域不同，生物多样性价值和生态功能会存在显著差异。任何指标应包括三个组成部分：</w:t>
      </w:r>
      <w:r>
        <w:t>1</w:t>
      </w:r>
      <w:r>
        <w:rPr>
          <w:rFonts w:hint="eastAsia"/>
        </w:rPr>
        <w:t>）重要生物多样性的栖息地适合性评分；</w:t>
      </w:r>
      <w:r>
        <w:t>2</w:t>
      </w:r>
      <w:r>
        <w:rPr>
          <w:rFonts w:hint="eastAsia"/>
        </w:rPr>
        <w:t>）重要生物多样性的状态；以及</w:t>
      </w:r>
      <w:r>
        <w:t>3</w:t>
      </w:r>
      <w:r>
        <w:rPr>
          <w:rFonts w:hint="eastAsia"/>
        </w:rPr>
        <w:t>）更为广泛的环境背景。</w:t>
      </w:r>
      <w:r w:rsidR="00B62B88">
        <w:rPr>
          <w:rFonts w:hint="eastAsia"/>
        </w:rPr>
        <w:t>依据这些指标，</w:t>
      </w:r>
      <w:r>
        <w:rPr>
          <w:rFonts w:hint="eastAsia"/>
        </w:rPr>
        <w:t>保护地管理者可以识别外部环境中威胁生态系统健康的几种风险，虽然在物种栖息地或状态条件下可能无法立</w:t>
      </w:r>
      <w:r w:rsidR="00B55DAC">
        <w:rPr>
          <w:rFonts w:hint="eastAsia"/>
        </w:rPr>
        <w:t>刻反映这些风险。这些指标包括外部开发威胁等级、有效法律保护的水平</w:t>
      </w:r>
      <w:r>
        <w:rPr>
          <w:rFonts w:hint="eastAsia"/>
        </w:rPr>
        <w:t>、</w:t>
      </w:r>
      <w:r w:rsidR="00B55DAC">
        <w:t>未来应用或预期的人类利用</w:t>
      </w:r>
      <w:r>
        <w:t>压力的水平、预算和工作人员等</w:t>
      </w:r>
      <w:r>
        <w:rPr>
          <w:rFonts w:hint="eastAsia"/>
        </w:rPr>
        <w:t>。更详细的信息：</w:t>
      </w:r>
      <w:r w:rsidR="00A711BF" w:rsidRPr="00A711BF">
        <w:t>http://www.baohudi.org/?p=5016</w:t>
      </w:r>
      <w:r>
        <w:rPr>
          <w:rFonts w:hint="eastAsia"/>
        </w:rPr>
        <w:t>。</w:t>
      </w:r>
    </w:p>
    <w:p w:rsidR="00C27AF7" w:rsidRDefault="00C27AF7" w:rsidP="00C27AF7">
      <w:pPr>
        <w:pStyle w:val="aa"/>
      </w:pPr>
      <w:bookmarkStart w:id="23" w:name="_Toc526151976"/>
      <w:r>
        <w:rPr>
          <w:rFonts w:hint="eastAsia"/>
        </w:rPr>
        <w:t>6.</w:t>
      </w:r>
      <w:r>
        <w:t>5</w:t>
      </w:r>
      <w:r>
        <w:rPr>
          <w:rFonts w:hint="eastAsia"/>
        </w:rPr>
        <w:t>空间监测和报告工具（</w:t>
      </w:r>
      <w:r>
        <w:rPr>
          <w:rFonts w:hint="eastAsia"/>
        </w:rPr>
        <w:t>SMART</w:t>
      </w:r>
      <w:r>
        <w:rPr>
          <w:rFonts w:hint="eastAsia"/>
        </w:rPr>
        <w:t>）</w:t>
      </w:r>
      <w:bookmarkEnd w:id="23"/>
    </w:p>
    <w:p w:rsidR="00C27AF7" w:rsidRDefault="00C27AF7" w:rsidP="00C27AF7">
      <w:pPr>
        <w:ind w:firstLineChars="200" w:firstLine="420"/>
        <w:rPr>
          <w:rFonts w:ascii="Times New Roman" w:eastAsia="Times New Roman" w:hAnsi="Times New Roman" w:cs="Times New Roman"/>
          <w:color w:val="231F20"/>
          <w:w w:val="95"/>
          <w:szCs w:val="21"/>
        </w:rPr>
      </w:pPr>
      <w:r>
        <w:t>空间监测和报告工具</w:t>
      </w:r>
      <w:r>
        <w:rPr>
          <w:rFonts w:hint="eastAsia"/>
        </w:rPr>
        <w:t>（</w:t>
      </w:r>
      <w:r>
        <w:t>The Spatial Monitoring and Reporting Tool (SMART)</w:t>
      </w:r>
      <w:r>
        <w:rPr>
          <w:rFonts w:hint="eastAsia"/>
        </w:rPr>
        <w:t>）</w:t>
      </w:r>
      <w:r>
        <w:t>旨在改善在已建立的保护地和管理区的反偷猎工作和整体执法效率。</w:t>
      </w:r>
      <w:r>
        <w:t>SMART</w:t>
      </w:r>
      <w:r>
        <w:t>能</w:t>
      </w:r>
      <w:r>
        <w:rPr>
          <w:rFonts w:hint="eastAsia"/>
        </w:rPr>
        <w:t>够</w:t>
      </w:r>
      <w:r>
        <w:t>收集、储存、交流和</w:t>
      </w:r>
      <w:r>
        <w:rPr>
          <w:rFonts w:hint="eastAsia"/>
        </w:rPr>
        <w:t>评估</w:t>
      </w:r>
      <w:r>
        <w:t>数据：巡逻工作</w:t>
      </w:r>
      <w:r>
        <w:t>(</w:t>
      </w:r>
      <w:r>
        <w:t>例如，巡逻的时间、</w:t>
      </w:r>
      <w:r>
        <w:rPr>
          <w:rFonts w:hint="eastAsia"/>
        </w:rPr>
        <w:t>访问</w:t>
      </w:r>
      <w:r>
        <w:t>的</w:t>
      </w:r>
      <w:r>
        <w:rPr>
          <w:rFonts w:hint="eastAsia"/>
        </w:rPr>
        <w:t>区域</w:t>
      </w:r>
      <w:r>
        <w:t>、</w:t>
      </w:r>
      <w:r>
        <w:rPr>
          <w:rFonts w:hint="eastAsia"/>
        </w:rPr>
        <w:t>覆盖的</w:t>
      </w:r>
      <w:r>
        <w:t>距离</w:t>
      </w:r>
      <w:r>
        <w:t>)</w:t>
      </w:r>
      <w:r>
        <w:t>、巡逻结果</w:t>
      </w:r>
      <w:r>
        <w:t>(</w:t>
      </w:r>
      <w:r>
        <w:t>例如，</w:t>
      </w:r>
      <w:r>
        <w:rPr>
          <w:rFonts w:hint="eastAsia"/>
        </w:rPr>
        <w:t>清除陷阱</w:t>
      </w:r>
      <w:r>
        <w:t>、逮捕</w:t>
      </w:r>
      <w:r>
        <w:t>)</w:t>
      </w:r>
      <w:r>
        <w:t>、威胁等级和其他执法活动。</w:t>
      </w:r>
      <w:r>
        <w:rPr>
          <w:rFonts w:hint="eastAsia"/>
        </w:rPr>
        <w:t>“</w:t>
      </w:r>
      <w:r>
        <w:t>SMART</w:t>
      </w:r>
      <w:r>
        <w:rPr>
          <w:rFonts w:hint="eastAsia"/>
        </w:rPr>
        <w:t>方法”结合了基于尖端能力建设的管理工具和一套保护标准</w:t>
      </w:r>
      <w:r>
        <w:t>。当有效地用于创建和维持</w:t>
      </w:r>
      <w:r>
        <w:rPr>
          <w:rFonts w:hint="eastAsia"/>
        </w:rPr>
        <w:t>，护林员</w:t>
      </w:r>
      <w:r>
        <w:t>团队、分析师和保护管理人员之间的信息流动时，</w:t>
      </w:r>
      <w:r>
        <w:t>SMART</w:t>
      </w:r>
      <w:r>
        <w:t>方法可以</w:t>
      </w:r>
      <w:r>
        <w:rPr>
          <w:rFonts w:hint="eastAsia"/>
        </w:rPr>
        <w:t>有助于实质上改善野生动物及其栖息地的保护</w:t>
      </w:r>
      <w:r>
        <w:t>。更详细的信息</w:t>
      </w:r>
      <w:r>
        <w:fldChar w:fldCharType="begin"/>
      </w:r>
      <w:r>
        <w:instrText xml:space="preserve"> ADDIN ZOTERO_ITEM CSL_CITATION {"citationID":"atGdJ7Hf","properties":{"formattedCitation":"(SMART, 2018)","plainCitation":"(SMART, 2018)","noteIndex":0},"citationItems":[{"id":1200,"uris":["http://zotero.org/groups/2191069/items/S53EVBKL"],"uri":["http://zotero.org/groups/2191069/items/S53EVBKL"],"itemData":{"id":1200,"type":"article","title":"Spatial Monitoring and Reporting Tool (SMART)","URL":"http://smartconservationtools.org/materials/","author":[{"family":"SMART","given":""}],"issued":{"date-parts":[["2018",5,27]]},"accessed":{"date-parts":[["2018",5,27]]}}}],"schema":"https://github.com/citation-style-language/schema/raw/master/csl-citation.json"} </w:instrText>
      </w:r>
      <w:r>
        <w:fldChar w:fldCharType="separate"/>
      </w:r>
      <w:r>
        <w:t>(SMART, 2018)</w:t>
      </w:r>
      <w:r>
        <w:fldChar w:fldCharType="end"/>
      </w:r>
      <w:r>
        <w:t xml:space="preserve">: </w:t>
      </w:r>
      <w:hyperlink r:id="rId23" w:history="1">
        <w:r>
          <w:rPr>
            <w:rStyle w:val="ab"/>
            <w:rFonts w:ascii="Times New Roman" w:eastAsia="Times New Roman" w:hAnsi="Times New Roman" w:cs="Times New Roman"/>
            <w:w w:val="95"/>
            <w:szCs w:val="21"/>
          </w:rPr>
          <w:t>http://smartconservationtools.org/materials/</w:t>
        </w:r>
      </w:hyperlink>
      <w:r>
        <w:rPr>
          <w:rFonts w:ascii="Times New Roman" w:eastAsia="Times New Roman" w:hAnsi="Times New Roman" w:cs="Times New Roman"/>
          <w:color w:val="231F20"/>
          <w:w w:val="95"/>
          <w:szCs w:val="21"/>
        </w:rPr>
        <w:t>.</w:t>
      </w:r>
    </w:p>
    <w:p w:rsidR="00C27AF7" w:rsidRDefault="00C27AF7" w:rsidP="00C27AF7">
      <w:pPr>
        <w:pStyle w:val="aa"/>
      </w:pPr>
      <w:bookmarkStart w:id="24" w:name="_Toc526151977"/>
      <w:r>
        <w:rPr>
          <w:rFonts w:hint="eastAsia"/>
        </w:rPr>
        <w:t>6.</w:t>
      </w:r>
      <w:r>
        <w:t>6</w:t>
      </w:r>
      <w:r>
        <w:rPr>
          <w:rFonts w:hint="eastAsia"/>
        </w:rPr>
        <w:t>生态</w:t>
      </w:r>
      <w:r>
        <w:t>旅游监测指南</w:t>
      </w:r>
      <w:bookmarkEnd w:id="24"/>
    </w:p>
    <w:p w:rsidR="00C27AF7" w:rsidRPr="00A258F9" w:rsidRDefault="00873605" w:rsidP="00355B94">
      <w:pPr>
        <w:ind w:firstLineChars="200" w:firstLine="420"/>
      </w:pPr>
      <w:r>
        <w:rPr>
          <w:rFonts w:hint="eastAsia"/>
        </w:rPr>
        <w:t>IUCN</w:t>
      </w:r>
      <w:r w:rsidRPr="00873605">
        <w:rPr>
          <w:rFonts w:hint="eastAsia"/>
        </w:rPr>
        <w:t>于</w:t>
      </w:r>
      <w:r w:rsidRPr="00873605">
        <w:rPr>
          <w:rFonts w:hint="eastAsia"/>
        </w:rPr>
        <w:t>2002</w:t>
      </w:r>
      <w:r w:rsidRPr="00873605">
        <w:rPr>
          <w:rFonts w:hint="eastAsia"/>
        </w:rPr>
        <w:t>年出版了“</w:t>
      </w:r>
      <w:r>
        <w:rPr>
          <w:rFonts w:hint="eastAsia"/>
        </w:rPr>
        <w:t>自然</w:t>
      </w:r>
      <w:r w:rsidRPr="00873605">
        <w:rPr>
          <w:rFonts w:hint="eastAsia"/>
        </w:rPr>
        <w:t>保护</w:t>
      </w:r>
      <w:r>
        <w:rPr>
          <w:rFonts w:hint="eastAsia"/>
        </w:rPr>
        <w:t>内</w:t>
      </w:r>
      <w:r w:rsidR="00F66C1E">
        <w:rPr>
          <w:rFonts w:hint="eastAsia"/>
        </w:rPr>
        <w:t>可持续旅游业的</w:t>
      </w:r>
      <w:r w:rsidRPr="00873605">
        <w:rPr>
          <w:rFonts w:hint="eastAsia"/>
        </w:rPr>
        <w:t>规划和管理</w:t>
      </w:r>
      <w:r>
        <w:rPr>
          <w:rFonts w:hint="eastAsia"/>
        </w:rPr>
        <w:t>指南</w:t>
      </w:r>
      <w:r w:rsidRPr="00873605">
        <w:rPr>
          <w:rFonts w:hint="eastAsia"/>
        </w:rPr>
        <w:t>”。</w:t>
      </w:r>
      <w:r>
        <w:rPr>
          <w:rFonts w:hint="eastAsia"/>
        </w:rPr>
        <w:t>该指南的主要目的是协助保护地</w:t>
      </w:r>
      <w:r w:rsidRPr="00873605">
        <w:rPr>
          <w:rFonts w:hint="eastAsia"/>
        </w:rPr>
        <w:t>管理人员和其他利益攸关方规划和管理保护</w:t>
      </w:r>
      <w:r>
        <w:rPr>
          <w:rFonts w:hint="eastAsia"/>
        </w:rPr>
        <w:t>地</w:t>
      </w:r>
      <w:r w:rsidR="007D5294">
        <w:rPr>
          <w:rFonts w:hint="eastAsia"/>
        </w:rPr>
        <w:t>的</w:t>
      </w:r>
      <w:r w:rsidRPr="00873605">
        <w:rPr>
          <w:rFonts w:hint="eastAsia"/>
        </w:rPr>
        <w:t>游客娱乐和旅游业，以便旅游业能够以可持续的方式发展，同时尊重当地</w:t>
      </w:r>
      <w:r>
        <w:rPr>
          <w:rFonts w:hint="eastAsia"/>
        </w:rPr>
        <w:t>生态环境</w:t>
      </w:r>
      <w:r w:rsidRPr="00873605">
        <w:rPr>
          <w:rFonts w:hint="eastAsia"/>
        </w:rPr>
        <w:t>条件和当地社区。</w:t>
      </w:r>
      <w:r>
        <w:rPr>
          <w:rFonts w:hint="eastAsia"/>
        </w:rPr>
        <w:t>指南中提供了自然保护地生态旅游</w:t>
      </w:r>
      <w:r w:rsidR="00400C9F">
        <w:rPr>
          <w:rFonts w:hint="eastAsia"/>
        </w:rPr>
        <w:t>相关的</w:t>
      </w:r>
      <w:r w:rsidRPr="00873605">
        <w:rPr>
          <w:rFonts w:hint="eastAsia"/>
        </w:rPr>
        <w:t>定义、</w:t>
      </w:r>
      <w:r>
        <w:rPr>
          <w:rFonts w:hint="eastAsia"/>
        </w:rPr>
        <w:t>度量</w:t>
      </w:r>
      <w:r w:rsidRPr="00873605">
        <w:rPr>
          <w:rFonts w:hint="eastAsia"/>
        </w:rPr>
        <w:t>、管理和使用旅游数据</w:t>
      </w:r>
      <w:r>
        <w:rPr>
          <w:rFonts w:hint="eastAsia"/>
        </w:rPr>
        <w:t>等方面的</w:t>
      </w:r>
      <w:r w:rsidRPr="00873605">
        <w:rPr>
          <w:rFonts w:hint="eastAsia"/>
        </w:rPr>
        <w:t>指导</w:t>
      </w:r>
      <w:r w:rsidR="00355B94">
        <w:t>(Paul, et al. 200</w:t>
      </w:r>
      <w:r w:rsidR="005D3D99">
        <w:t>1</w:t>
      </w:r>
      <w:r w:rsidR="00355B94">
        <w:t xml:space="preserve">): </w:t>
      </w:r>
      <w:hyperlink r:id="rId24" w:history="1">
        <w:r w:rsidR="005D3D99" w:rsidRPr="00A627AD">
          <w:rPr>
            <w:rStyle w:val="ab"/>
          </w:rPr>
          <w:t>https://portals.iucn.org/library/sites/library/files/documents/PAPS-008-Zh.pdf</w:t>
        </w:r>
      </w:hyperlink>
      <w:r w:rsidR="005D3D99">
        <w:rPr>
          <w:rFonts w:hint="eastAsia"/>
        </w:rPr>
        <w:t>（中文）</w:t>
      </w:r>
    </w:p>
    <w:p w:rsidR="00FD2959" w:rsidRDefault="00F76B31">
      <w:pPr>
        <w:pStyle w:val="aa"/>
      </w:pPr>
      <w:bookmarkStart w:id="25" w:name="_Toc526151978"/>
      <w:r>
        <w:lastRenderedPageBreak/>
        <w:t>6.</w:t>
      </w:r>
      <w:r w:rsidR="00C27AF7">
        <w:t>7</w:t>
      </w:r>
      <w:r>
        <w:t>知识、态度和</w:t>
      </w:r>
      <w:r>
        <w:rPr>
          <w:rFonts w:hint="eastAsia"/>
        </w:rPr>
        <w:t>实践</w:t>
      </w:r>
      <w:r>
        <w:t>(KAP)</w:t>
      </w:r>
      <w:r>
        <w:t>调查</w:t>
      </w:r>
      <w:bookmarkEnd w:id="25"/>
    </w:p>
    <w:p w:rsidR="00FD2959" w:rsidRDefault="00F76B31">
      <w:pPr>
        <w:ind w:firstLineChars="200" w:firstLine="420"/>
      </w:pPr>
      <w:r>
        <w:rPr>
          <w:rFonts w:hint="eastAsia"/>
        </w:rPr>
        <w:t>知识、态度和实践调查（</w:t>
      </w:r>
      <w:r>
        <w:t>Knowledge, Attitude and Practices (KAP) survey</w:t>
      </w:r>
      <w:r>
        <w:rPr>
          <w:rFonts w:hint="eastAsia"/>
        </w:rPr>
        <w:t>）是提供定量和定性信息的定量方法（</w:t>
      </w:r>
      <w:r w:rsidR="00650666">
        <w:rPr>
          <w:rFonts w:hint="eastAsia"/>
        </w:rPr>
        <w:t>用</w:t>
      </w:r>
      <w:r>
        <w:rPr>
          <w:rFonts w:hint="eastAsia"/>
        </w:rPr>
        <w:t>标准问卷</w:t>
      </w:r>
      <w:r w:rsidR="00650666">
        <w:rPr>
          <w:rFonts w:hint="eastAsia"/>
        </w:rPr>
        <w:t>的方式</w:t>
      </w:r>
      <w:r>
        <w:rPr>
          <w:rFonts w:hint="eastAsia"/>
        </w:rPr>
        <w:t>预定义问题）。</w:t>
      </w:r>
      <w:r>
        <w:rPr>
          <w:rFonts w:hint="eastAsia"/>
        </w:rPr>
        <w:t>KAP</w:t>
      </w:r>
      <w:r>
        <w:rPr>
          <w:rFonts w:hint="eastAsia"/>
        </w:rPr>
        <w:t>调查</w:t>
      </w:r>
      <w:r w:rsidR="000D0D37">
        <w:rPr>
          <w:rFonts w:hint="eastAsia"/>
        </w:rPr>
        <w:t>能够</w:t>
      </w:r>
      <w:r>
        <w:rPr>
          <w:rFonts w:hint="eastAsia"/>
        </w:rPr>
        <w:t>揭示</w:t>
      </w:r>
      <w:r w:rsidR="00794561">
        <w:rPr>
          <w:rFonts w:hint="eastAsia"/>
        </w:rPr>
        <w:t>一些可能会对实施</w:t>
      </w:r>
      <w:r w:rsidR="000D0D37">
        <w:rPr>
          <w:rFonts w:hint="eastAsia"/>
        </w:rPr>
        <w:t>行动</w:t>
      </w:r>
      <w:r>
        <w:rPr>
          <w:rFonts w:hint="eastAsia"/>
        </w:rPr>
        <w:t>造成障碍</w:t>
      </w:r>
      <w:r w:rsidR="000D0D37">
        <w:rPr>
          <w:rFonts w:hint="eastAsia"/>
        </w:rPr>
        <w:t>，</w:t>
      </w:r>
      <w:r w:rsidR="00794561">
        <w:rPr>
          <w:rFonts w:hint="eastAsia"/>
        </w:rPr>
        <w:t>或不利于行为改变</w:t>
      </w:r>
      <w:r>
        <w:rPr>
          <w:rFonts w:hint="eastAsia"/>
        </w:rPr>
        <w:t>的误解。需要注意的是，</w:t>
      </w:r>
      <w:r>
        <w:t>KAP</w:t>
      </w:r>
      <w:r>
        <w:t>调查记录</w:t>
      </w:r>
      <w:r>
        <w:rPr>
          <w:rFonts w:hint="eastAsia"/>
        </w:rPr>
        <w:t>的是</w:t>
      </w:r>
      <w:r>
        <w:t>基于</w:t>
      </w:r>
      <w:r w:rsidR="006F7B0A">
        <w:rPr>
          <w:rFonts w:hint="eastAsia"/>
        </w:rPr>
        <w:t>“</w:t>
      </w:r>
      <w:r>
        <w:t>声明性</w:t>
      </w:r>
      <w:r w:rsidR="006F7B0A">
        <w:rPr>
          <w:rFonts w:hint="eastAsia"/>
        </w:rPr>
        <w:t>”（即陈述的）</w:t>
      </w:r>
      <w:r>
        <w:rPr>
          <w:rFonts w:hint="eastAsia"/>
        </w:rPr>
        <w:t>“观点”</w:t>
      </w:r>
      <w:r>
        <w:t>。换句话说，</w:t>
      </w:r>
      <w:r>
        <w:t>KAP</w:t>
      </w:r>
      <w:r>
        <w:t>的调查揭示了</w:t>
      </w:r>
      <w:r w:rsidR="002420C1">
        <w:t>被调查者所说的</w:t>
      </w:r>
      <w:r>
        <w:t>，但在所说的和所做的之间可能有相当大的差距。</w:t>
      </w:r>
      <w:r>
        <w:rPr>
          <w:rFonts w:hint="eastAsia"/>
        </w:rPr>
        <w:t>更多详细信息（</w:t>
      </w:r>
      <w:r>
        <w:rPr>
          <w:rFonts w:hint="eastAsia"/>
        </w:rPr>
        <w:t>USAID</w:t>
      </w:r>
      <w:r>
        <w:rPr>
          <w:rFonts w:hint="eastAsia"/>
        </w:rPr>
        <w:t>，</w:t>
      </w:r>
      <w:r>
        <w:rPr>
          <w:rFonts w:hint="eastAsia"/>
        </w:rPr>
        <w:t>2018b</w:t>
      </w:r>
      <w:r>
        <w:rPr>
          <w:rFonts w:hint="eastAsia"/>
        </w:rPr>
        <w:t>）</w:t>
      </w:r>
      <w:r>
        <w:t>：</w:t>
      </w:r>
      <w:hyperlink r:id="rId25" w:history="1">
        <w:r>
          <w:rPr>
            <w:rStyle w:val="ab"/>
            <w:rFonts w:ascii="Times New Roman" w:hAnsi="Times New Roman" w:cs="Times New Roman"/>
            <w:w w:val="95"/>
            <w:kern w:val="0"/>
            <w:szCs w:val="21"/>
          </w:rPr>
          <w:t>http://t.cn/R319Snn</w:t>
        </w:r>
      </w:hyperlink>
      <w:r>
        <w:rPr>
          <w:rFonts w:ascii="Times New Roman" w:hAnsi="Times New Roman" w:cs="Times New Roman"/>
          <w:color w:val="231F20"/>
          <w:w w:val="95"/>
          <w:kern w:val="0"/>
          <w:szCs w:val="21"/>
        </w:rPr>
        <w:t>.</w:t>
      </w:r>
    </w:p>
    <w:p w:rsidR="00FD2959" w:rsidRDefault="00F76B31">
      <w:pPr>
        <w:pStyle w:val="aa"/>
      </w:pPr>
      <w:bookmarkStart w:id="26" w:name="_Toc526151979"/>
      <w:r>
        <w:t>6.</w:t>
      </w:r>
      <w:r w:rsidR="00C27AF7">
        <w:t>8</w:t>
      </w:r>
      <w:r>
        <w:t>农村快速评估</w:t>
      </w:r>
      <w:r>
        <w:t>(RRA)</w:t>
      </w:r>
      <w:r>
        <w:t>和参与式农村评估</w:t>
      </w:r>
      <w:r>
        <w:t>(PRA)</w:t>
      </w:r>
      <w:bookmarkEnd w:id="26"/>
    </w:p>
    <w:p w:rsidR="00FD2959" w:rsidRDefault="00F76B31">
      <w:pPr>
        <w:ind w:firstLineChars="200" w:firstLine="420"/>
      </w:pPr>
      <w:r>
        <w:t>农村快速评估</w:t>
      </w:r>
      <w:r>
        <w:rPr>
          <w:rFonts w:hint="eastAsia"/>
        </w:rPr>
        <w:t>（</w:t>
      </w:r>
      <w:r>
        <w:t>The Rural Rapid Appraisal (RRA)</w:t>
      </w:r>
      <w:r>
        <w:rPr>
          <w:rFonts w:hint="eastAsia"/>
        </w:rPr>
        <w:t>）</w:t>
      </w:r>
      <w:r>
        <w:t>是在一个或多个社区中进行的一项离散的研究</w:t>
      </w:r>
      <w:r>
        <w:t>(</w:t>
      </w:r>
      <w:r>
        <w:t>或一系列研究</w:t>
      </w:r>
      <w:r>
        <w:t>)</w:t>
      </w:r>
      <w:r>
        <w:t>，在此</w:t>
      </w:r>
      <w:r>
        <w:rPr>
          <w:rFonts w:hint="eastAsia"/>
        </w:rPr>
        <w:t>过程中</w:t>
      </w:r>
      <w:r>
        <w:t>，一个</w:t>
      </w:r>
      <w:r>
        <w:rPr>
          <w:rFonts w:hint="eastAsia"/>
        </w:rPr>
        <w:t>多学科研究团队</w:t>
      </w:r>
      <w:r>
        <w:t>将</w:t>
      </w:r>
      <w:r>
        <w:rPr>
          <w:rFonts w:hint="eastAsia"/>
        </w:rPr>
        <w:t>有目标地</w:t>
      </w:r>
      <w:r>
        <w:t>研究一系列</w:t>
      </w:r>
      <w:r>
        <w:rPr>
          <w:rFonts w:hint="eastAsia"/>
        </w:rPr>
        <w:t>被</w:t>
      </w:r>
      <w:r>
        <w:t>明确</w:t>
      </w:r>
      <w:r>
        <w:rPr>
          <w:rFonts w:hint="eastAsia"/>
        </w:rPr>
        <w:t>定义</w:t>
      </w:r>
      <w:r>
        <w:t>的问题。参与式农村评估</w:t>
      </w:r>
      <w:r>
        <w:rPr>
          <w:rFonts w:hint="eastAsia"/>
        </w:rPr>
        <w:t>（</w:t>
      </w:r>
      <w:r>
        <w:t>Participatory Rural Appraisal (PRA)</w:t>
      </w:r>
      <w:r>
        <w:rPr>
          <w:rFonts w:hint="eastAsia"/>
        </w:rPr>
        <w:t>）</w:t>
      </w:r>
      <w:r>
        <w:t>的重点往往不在于信息，而在于如何让社区参与规划和决策。</w:t>
      </w:r>
      <w:r>
        <w:t>R</w:t>
      </w:r>
      <w:r>
        <w:rPr>
          <w:rFonts w:hint="eastAsia"/>
        </w:rPr>
        <w:t>R</w:t>
      </w:r>
      <w:r>
        <w:t>A</w:t>
      </w:r>
      <w:r>
        <w:t>和</w:t>
      </w:r>
      <w:r>
        <w:t>PRA</w:t>
      </w:r>
      <w:r>
        <w:t>将</w:t>
      </w:r>
      <w:r>
        <w:rPr>
          <w:rFonts w:hint="eastAsia"/>
        </w:rPr>
        <w:t>基于</w:t>
      </w:r>
      <w:r>
        <w:t>收集</w:t>
      </w:r>
      <w:r>
        <w:rPr>
          <w:rFonts w:hint="eastAsia"/>
        </w:rPr>
        <w:t>到的</w:t>
      </w:r>
      <w:r>
        <w:t>信息，提供有关人民及其社区的见解，使项目能够：</w:t>
      </w:r>
    </w:p>
    <w:p w:rsidR="00FD2959" w:rsidRDefault="00F76B31">
      <w:pPr>
        <w:pStyle w:val="ae"/>
        <w:numPr>
          <w:ilvl w:val="0"/>
          <w:numId w:val="5"/>
        </w:numPr>
        <w:ind w:firstLineChars="0"/>
      </w:pPr>
      <w:r>
        <w:t>根据他们工作所在社区的需要和情况定制干预措施。</w:t>
      </w:r>
    </w:p>
    <w:p w:rsidR="00FD2959" w:rsidRDefault="00F76B31">
      <w:pPr>
        <w:pStyle w:val="ae"/>
        <w:numPr>
          <w:ilvl w:val="0"/>
          <w:numId w:val="5"/>
        </w:numPr>
        <w:ind w:firstLineChars="0"/>
      </w:pPr>
      <w:r>
        <w:rPr>
          <w:rFonts w:hint="eastAsia"/>
        </w:rPr>
        <w:t>将问题集中在数量调查中，以补充定性研究。</w:t>
      </w:r>
    </w:p>
    <w:p w:rsidR="00FD2959" w:rsidRDefault="00F76B31">
      <w:pPr>
        <w:pStyle w:val="ae"/>
        <w:numPr>
          <w:ilvl w:val="0"/>
          <w:numId w:val="5"/>
        </w:numPr>
        <w:ind w:firstLineChars="0"/>
      </w:pPr>
      <w:r>
        <w:t>当收集信息用于监视目的时，细化方法和活动。</w:t>
      </w:r>
    </w:p>
    <w:p w:rsidR="00FD2959" w:rsidRDefault="00F76B31">
      <w:pPr>
        <w:pStyle w:val="ae"/>
        <w:numPr>
          <w:ilvl w:val="0"/>
          <w:numId w:val="5"/>
        </w:numPr>
        <w:ind w:firstLineChars="0"/>
      </w:pPr>
      <w:r>
        <w:rPr>
          <w:rFonts w:hint="eastAsia"/>
        </w:rPr>
        <w:t>改进后续活动，并评估结果反映到以后的项目中。</w:t>
      </w:r>
    </w:p>
    <w:p w:rsidR="00554373" w:rsidRDefault="00F76B31" w:rsidP="00554373">
      <w:pPr>
        <w:ind w:firstLineChars="200" w:firstLine="420"/>
        <w:rPr>
          <w:b/>
        </w:rPr>
      </w:pPr>
      <w:r>
        <w:t>更详细的信息</w:t>
      </w:r>
      <w:r>
        <w:rPr>
          <w:rFonts w:ascii="Times New Roman" w:eastAsia="Times New Roman" w:hAnsi="Times New Roman" w:cs="Times New Roman"/>
          <w:color w:val="231F20"/>
          <w:w w:val="95"/>
          <w:szCs w:val="21"/>
        </w:rPr>
        <w:fldChar w:fldCharType="begin"/>
      </w:r>
      <w:r>
        <w:rPr>
          <w:rFonts w:ascii="Times New Roman" w:eastAsia="Times New Roman" w:hAnsi="Times New Roman" w:cs="Times New Roman"/>
          <w:color w:val="231F20"/>
          <w:w w:val="95"/>
          <w:szCs w:val="21"/>
        </w:rPr>
        <w:instrText xml:space="preserve"> ADDIN ZOTERO_ITEM CSL_CITATION {"citationID":"7ACwWFez","properties":{"formattedCitation":"(USAID, 2018a)","plainCitation":"(USAID, 2018a)","noteIndex":0},"citationItems":[{"id":1197,"uris":["http://zotero.org/groups/2191069/items/8NQY6TY5"],"uri":["http://zotero.org/groups/2191069/items/8NQY6TY5"],"itemData":{"id":1197,"type":"article","title":"Rapid Rural Appraisal (RRA) and Participatory Rural Appraisal (PRA)","URL":"https://0x9.me/v3Tqe","author":[{"family":"USAID","given":""}],"issued":{"date-parts":[["2018",5,27]]}}}],"schema":"https://github.com/citation-style-language/schema/raw/master/csl-citation.json"} </w:instrText>
      </w:r>
      <w:r>
        <w:rPr>
          <w:rFonts w:ascii="Times New Roman" w:eastAsia="Times New Roman" w:hAnsi="Times New Roman" w:cs="Times New Roman"/>
          <w:color w:val="231F20"/>
          <w:w w:val="95"/>
          <w:szCs w:val="21"/>
        </w:rPr>
        <w:fldChar w:fldCharType="separate"/>
      </w:r>
      <w:r>
        <w:rPr>
          <w:rFonts w:ascii="Times New Roman" w:hAnsi="Times New Roman" w:cs="Times New Roman"/>
        </w:rPr>
        <w:t>(USAID, 2018a)</w:t>
      </w:r>
      <w:r>
        <w:rPr>
          <w:rFonts w:ascii="Times New Roman" w:eastAsia="Times New Roman" w:hAnsi="Times New Roman" w:cs="Times New Roman"/>
          <w:color w:val="231F20"/>
          <w:w w:val="95"/>
          <w:szCs w:val="21"/>
        </w:rPr>
        <w:fldChar w:fldCharType="end"/>
      </w:r>
      <w:r>
        <w:t>：</w:t>
      </w:r>
      <w:hyperlink r:id="rId26" w:history="1">
        <w:r>
          <w:rPr>
            <w:rStyle w:val="ab"/>
            <w:rFonts w:ascii="Times New Roman" w:eastAsia="Times New Roman" w:hAnsi="Times New Roman" w:cs="Times New Roman"/>
            <w:w w:val="95"/>
            <w:szCs w:val="21"/>
          </w:rPr>
          <w:t>https://0x9.me/v3Tqe</w:t>
        </w:r>
      </w:hyperlink>
      <w:r>
        <w:rPr>
          <w:rFonts w:ascii="Times New Roman" w:eastAsia="Times New Roman" w:hAnsi="Times New Roman" w:cs="Times New Roman"/>
          <w:color w:val="231F20"/>
          <w:w w:val="95"/>
          <w:szCs w:val="21"/>
        </w:rPr>
        <w:t>.</w:t>
      </w:r>
    </w:p>
    <w:p w:rsidR="009D36D7" w:rsidRPr="005341E1" w:rsidRDefault="005341E1" w:rsidP="005341E1">
      <w:pPr>
        <w:pStyle w:val="aa"/>
      </w:pPr>
      <w:bookmarkStart w:id="27" w:name="_Toc526151980"/>
      <w:r>
        <w:t>6</w:t>
      </w:r>
      <w:r w:rsidR="00515C75">
        <w:t>.9</w:t>
      </w:r>
      <w:r w:rsidR="009D36D7" w:rsidRPr="005341E1">
        <w:rPr>
          <w:rFonts w:hint="eastAsia"/>
        </w:rPr>
        <w:t>遥感监测生物多样性</w:t>
      </w:r>
      <w:bookmarkEnd w:id="27"/>
    </w:p>
    <w:p w:rsidR="00CA678D" w:rsidRPr="00CA678D" w:rsidRDefault="009D36D7" w:rsidP="009D36D7">
      <w:pPr>
        <w:ind w:firstLineChars="200" w:firstLine="480"/>
      </w:pPr>
      <w:r>
        <w:rPr>
          <w:rFonts w:ascii="Times New Roman" w:hAnsi="Times New Roman" w:cs="Times New Roman" w:hint="eastAsia"/>
          <w:sz w:val="24"/>
          <w:szCs w:val="24"/>
        </w:rPr>
        <w:t>近年来遥感技术的迅速发展有助于区域尺度的生物多样性制图。遥感是生物多样性监测的重要手段，能提供区域</w:t>
      </w:r>
      <w:r>
        <w:rPr>
          <w:rFonts w:ascii="Times New Roman" w:hAnsi="Times New Roman" w:cs="Times New Roman" w:hint="eastAsia"/>
          <w:sz w:val="24"/>
          <w:szCs w:val="24"/>
        </w:rPr>
        <w:t>-</w:t>
      </w:r>
      <w:r>
        <w:rPr>
          <w:rFonts w:ascii="Times New Roman" w:hAnsi="Times New Roman" w:cs="Times New Roman" w:hint="eastAsia"/>
          <w:sz w:val="24"/>
          <w:szCs w:val="24"/>
        </w:rPr>
        <w:t>大陆乃至全球尺度的信息。相较于野外调查，遥感作为生物多样性信息源的主要优势在于其费用相对低廉，数据一致性好，并能得到及时的、有规律的更新</w:t>
      </w:r>
      <w:r>
        <w:rPr>
          <w:rFonts w:ascii="Calibri" w:hAnsi="Calibri" w:hint="eastAsia"/>
          <w:sz w:val="24"/>
          <w:szCs w:val="24"/>
        </w:rPr>
        <w:t>。</w:t>
      </w:r>
      <w:r>
        <w:rPr>
          <w:rFonts w:ascii="Times New Roman" w:hAnsi="Times New Roman" w:cs="Times New Roman" w:hint="eastAsia"/>
          <w:sz w:val="24"/>
          <w:szCs w:val="24"/>
        </w:rPr>
        <w:t>遥感可以系统地提供地表覆盖的定时信息，这些信息对生物多样性的研究极有帮助。</w:t>
      </w:r>
      <w:r w:rsidR="00C660D2" w:rsidRPr="00C660D2">
        <w:rPr>
          <w:rFonts w:ascii="Times New Roman" w:hAnsi="Times New Roman" w:cs="Times New Roman" w:hint="eastAsia"/>
          <w:sz w:val="24"/>
          <w:szCs w:val="24"/>
        </w:rPr>
        <w:t>方法涵盖广泛领域，包括：生境范围和条件监测；物种分布；</w:t>
      </w:r>
      <w:r w:rsidR="00C660D2">
        <w:rPr>
          <w:rFonts w:ascii="Times New Roman" w:hAnsi="Times New Roman" w:cs="Times New Roman" w:hint="eastAsia"/>
          <w:sz w:val="24"/>
          <w:szCs w:val="24"/>
        </w:rPr>
        <w:t>不可持续管理、污染和气候变化带来的压力；生态系统服务监测；保护地保护</w:t>
      </w:r>
      <w:r w:rsidR="00C660D2" w:rsidRPr="00C660D2">
        <w:rPr>
          <w:rFonts w:ascii="Times New Roman" w:hAnsi="Times New Roman" w:cs="Times New Roman" w:hint="eastAsia"/>
          <w:sz w:val="24"/>
          <w:szCs w:val="24"/>
        </w:rPr>
        <w:t>状况评估</w:t>
      </w:r>
      <w:r w:rsidR="00C660D2">
        <w:rPr>
          <w:rFonts w:ascii="Times New Roman" w:hAnsi="Times New Roman" w:cs="Times New Roman" w:hint="eastAsia"/>
          <w:sz w:val="24"/>
          <w:szCs w:val="24"/>
        </w:rPr>
        <w:t>等</w:t>
      </w:r>
      <w:r w:rsidR="006C7A64">
        <w:rPr>
          <w:rFonts w:ascii="Calibri" w:hAnsi="Calibri" w:hint="eastAsia"/>
          <w:sz w:val="24"/>
          <w:szCs w:val="24"/>
        </w:rPr>
        <w:t>（</w:t>
      </w:r>
      <w:r w:rsidR="006C7A64">
        <w:rPr>
          <w:rFonts w:ascii="Calibri" w:hAnsi="Calibri"/>
          <w:sz w:val="24"/>
          <w:szCs w:val="24"/>
        </w:rPr>
        <w:t>胡海德</w:t>
      </w:r>
      <w:r w:rsidR="006C7A64">
        <w:rPr>
          <w:rFonts w:ascii="Calibri" w:hAnsi="Calibri" w:hint="eastAsia"/>
          <w:sz w:val="24"/>
          <w:szCs w:val="24"/>
        </w:rPr>
        <w:t>等，</w:t>
      </w:r>
      <w:r w:rsidR="006C7A64">
        <w:rPr>
          <w:rFonts w:ascii="Calibri" w:hAnsi="Calibri" w:hint="eastAsia"/>
          <w:sz w:val="24"/>
          <w:szCs w:val="24"/>
        </w:rPr>
        <w:t>2012</w:t>
      </w:r>
      <w:r w:rsidR="00597664">
        <w:rPr>
          <w:rFonts w:ascii="Calibri" w:hAnsi="Calibri" w:hint="eastAsia"/>
          <w:sz w:val="24"/>
          <w:szCs w:val="24"/>
        </w:rPr>
        <w:t>；</w:t>
      </w:r>
      <w:r w:rsidR="00597664">
        <w:rPr>
          <w:rFonts w:hint="eastAsia"/>
        </w:rPr>
        <w:t>中国人民共和国环境保护部，</w:t>
      </w:r>
      <w:r w:rsidR="00597664">
        <w:rPr>
          <w:rFonts w:hint="eastAsia"/>
        </w:rPr>
        <w:t xml:space="preserve"> 2014</w:t>
      </w:r>
      <w:r w:rsidR="00FB0F73">
        <w:rPr>
          <w:rFonts w:hint="eastAsia"/>
        </w:rPr>
        <w:t>；</w:t>
      </w:r>
      <w:r w:rsidR="00FB0F73" w:rsidRPr="00C3527C">
        <w:t>Petrou</w:t>
      </w:r>
      <w:r w:rsidR="00FB0F73">
        <w:t xml:space="preserve"> et al., </w:t>
      </w:r>
      <w:r w:rsidR="00FB0F73">
        <w:rPr>
          <w:rFonts w:hint="eastAsia"/>
        </w:rPr>
        <w:t>2015</w:t>
      </w:r>
      <w:r w:rsidR="006C7A64">
        <w:rPr>
          <w:rFonts w:ascii="Calibri" w:hAnsi="Calibri" w:hint="eastAsia"/>
          <w:sz w:val="24"/>
          <w:szCs w:val="24"/>
        </w:rPr>
        <w:t>）</w:t>
      </w:r>
      <w:r w:rsidR="005341E1">
        <w:rPr>
          <w:rFonts w:ascii="Times New Roman" w:hAnsi="Times New Roman" w:cs="Times New Roman" w:hint="eastAsia"/>
          <w:sz w:val="24"/>
          <w:szCs w:val="24"/>
        </w:rPr>
        <w:t>。</w:t>
      </w:r>
    </w:p>
    <w:p w:rsidR="006C67AA" w:rsidRDefault="006C67AA" w:rsidP="006C67AA">
      <w:pPr>
        <w:pStyle w:val="2"/>
      </w:pPr>
      <w:bookmarkStart w:id="28" w:name="_Toc526151981"/>
      <w:r>
        <w:t xml:space="preserve">6.10 </w:t>
      </w:r>
      <w:r w:rsidR="000521A5">
        <w:rPr>
          <w:rFonts w:hint="eastAsia"/>
        </w:rPr>
        <w:t>保护</w:t>
      </w:r>
      <w:r w:rsidR="000521A5">
        <w:t>遗传学</w:t>
      </w:r>
      <w:bookmarkEnd w:id="28"/>
    </w:p>
    <w:p w:rsidR="00F012C8" w:rsidRDefault="00F012C8" w:rsidP="00F012C8">
      <w:pPr>
        <w:ind w:firstLineChars="200" w:firstLine="480"/>
        <w:rPr>
          <w:rFonts w:ascii="Times New Roman" w:hAnsi="Times New Roman" w:cs="Times New Roman"/>
          <w:sz w:val="24"/>
          <w:szCs w:val="24"/>
        </w:rPr>
      </w:pPr>
      <w:r w:rsidRPr="00F012C8">
        <w:rPr>
          <w:rFonts w:ascii="Times New Roman" w:hAnsi="Times New Roman" w:cs="Times New Roman" w:hint="eastAsia"/>
          <w:sz w:val="24"/>
          <w:szCs w:val="24"/>
        </w:rPr>
        <w:t>分子遗传学已成为保护生物学的中心工具</w:t>
      </w:r>
      <w:r>
        <w:rPr>
          <w:rFonts w:ascii="Times New Roman" w:hAnsi="Times New Roman" w:cs="Times New Roman" w:hint="eastAsia"/>
          <w:sz w:val="24"/>
          <w:szCs w:val="24"/>
        </w:rPr>
        <w:t>之一</w:t>
      </w:r>
      <w:r w:rsidRPr="00F012C8">
        <w:rPr>
          <w:rFonts w:ascii="Times New Roman" w:hAnsi="Times New Roman" w:cs="Times New Roman" w:hint="eastAsia"/>
          <w:sz w:val="24"/>
          <w:szCs w:val="24"/>
        </w:rPr>
        <w:t>，特别是用于研究种群或物种</w:t>
      </w:r>
      <w:r>
        <w:rPr>
          <w:rFonts w:ascii="Times New Roman" w:hAnsi="Times New Roman" w:cs="Times New Roman" w:hint="eastAsia"/>
          <w:sz w:val="24"/>
          <w:szCs w:val="24"/>
        </w:rPr>
        <w:t>数量变化</w:t>
      </w:r>
      <w:r w:rsidRPr="00F012C8">
        <w:rPr>
          <w:rFonts w:ascii="Times New Roman" w:hAnsi="Times New Roman" w:cs="Times New Roman" w:hint="eastAsia"/>
          <w:sz w:val="24"/>
          <w:szCs w:val="24"/>
        </w:rPr>
        <w:t>过程和遗传多样性</w:t>
      </w:r>
      <w:r w:rsidRPr="00F012C8">
        <w:rPr>
          <w:rFonts w:ascii="Times New Roman" w:hAnsi="Times New Roman" w:cs="Times New Roman" w:hint="eastAsia"/>
          <w:sz w:val="24"/>
          <w:szCs w:val="24"/>
        </w:rPr>
        <w:t>(Allendorf</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et al. </w:t>
      </w:r>
      <w:r w:rsidRPr="00F012C8">
        <w:rPr>
          <w:rFonts w:ascii="Times New Roman" w:hAnsi="Times New Roman" w:cs="Times New Roman" w:hint="eastAsia"/>
          <w:sz w:val="24"/>
          <w:szCs w:val="24"/>
        </w:rPr>
        <w:t>2010)</w:t>
      </w:r>
      <w:r w:rsidRPr="00F012C8">
        <w:rPr>
          <w:rFonts w:ascii="Times New Roman" w:hAnsi="Times New Roman" w:cs="Times New Roman" w:hint="eastAsia"/>
          <w:sz w:val="24"/>
          <w:szCs w:val="24"/>
        </w:rPr>
        <w:t>。保护遗传学通常侧重于对感兴趣种群中的遗传变异的研究，并可能暴露有害的</w:t>
      </w:r>
      <w:r>
        <w:rPr>
          <w:rFonts w:ascii="Times New Roman" w:hAnsi="Times New Roman" w:cs="Times New Roman" w:hint="eastAsia"/>
          <w:sz w:val="24"/>
          <w:szCs w:val="24"/>
        </w:rPr>
        <w:t>动态，如迁移率低</w:t>
      </w:r>
      <w:r w:rsidRPr="00F012C8">
        <w:rPr>
          <w:rFonts w:ascii="Times New Roman" w:hAnsi="Times New Roman" w:cs="Times New Roman" w:hint="eastAsia"/>
          <w:sz w:val="24"/>
          <w:szCs w:val="24"/>
        </w:rPr>
        <w:t>造成的地理隔离</w:t>
      </w:r>
      <w:r>
        <w:rPr>
          <w:rFonts w:ascii="Times New Roman" w:hAnsi="Times New Roman" w:cs="Times New Roman" w:hint="eastAsia"/>
          <w:sz w:val="24"/>
          <w:szCs w:val="24"/>
        </w:rPr>
        <w:t>、有效种群规模低、本地物种与引进物种之间的近交</w:t>
      </w:r>
      <w:r w:rsidRPr="00F012C8">
        <w:rPr>
          <w:rFonts w:ascii="Times New Roman" w:hAnsi="Times New Roman" w:cs="Times New Roman" w:hint="eastAsia"/>
          <w:sz w:val="24"/>
          <w:szCs w:val="24"/>
        </w:rPr>
        <w:t>或杂交</w:t>
      </w:r>
      <w:r w:rsidRPr="00F012C8">
        <w:rPr>
          <w:rFonts w:ascii="Times New Roman" w:hAnsi="Times New Roman" w:cs="Times New Roman" w:hint="eastAsia"/>
          <w:sz w:val="24"/>
          <w:szCs w:val="24"/>
        </w:rPr>
        <w:t xml:space="preserve"> (Allendorf</w:t>
      </w:r>
      <w:r>
        <w:rPr>
          <w:rFonts w:ascii="Times New Roman" w:hAnsi="Times New Roman" w:cs="Times New Roman"/>
          <w:sz w:val="24"/>
          <w:szCs w:val="24"/>
        </w:rPr>
        <w:t xml:space="preserve"> </w:t>
      </w:r>
      <w:r>
        <w:rPr>
          <w:rFonts w:ascii="Times New Roman" w:hAnsi="Times New Roman" w:cs="Times New Roman" w:hint="eastAsia"/>
          <w:sz w:val="24"/>
          <w:szCs w:val="24"/>
        </w:rPr>
        <w:t>e</w:t>
      </w:r>
      <w:r>
        <w:rPr>
          <w:rFonts w:ascii="Times New Roman" w:hAnsi="Times New Roman" w:cs="Times New Roman"/>
          <w:sz w:val="24"/>
          <w:szCs w:val="24"/>
        </w:rPr>
        <w:t xml:space="preserve">t al. </w:t>
      </w:r>
      <w:r w:rsidRPr="00F012C8">
        <w:rPr>
          <w:rFonts w:ascii="Times New Roman" w:hAnsi="Times New Roman" w:cs="Times New Roman" w:hint="eastAsia"/>
          <w:sz w:val="24"/>
          <w:szCs w:val="24"/>
        </w:rPr>
        <w:t>2010)</w:t>
      </w:r>
      <w:r w:rsidRPr="00F012C8">
        <w:rPr>
          <w:rFonts w:ascii="Times New Roman" w:hAnsi="Times New Roman" w:cs="Times New Roman" w:hint="eastAsia"/>
          <w:sz w:val="24"/>
          <w:szCs w:val="24"/>
        </w:rPr>
        <w:t>。同时，遗传数据可以揭示种群之间的物理</w:t>
      </w:r>
      <w:r w:rsidR="00177B4E">
        <w:rPr>
          <w:rFonts w:ascii="Times New Roman" w:hAnsi="Times New Roman" w:cs="Times New Roman" w:hint="eastAsia"/>
          <w:sz w:val="24"/>
          <w:szCs w:val="24"/>
        </w:rPr>
        <w:t>边界</w:t>
      </w:r>
      <w:r w:rsidRPr="00F012C8">
        <w:rPr>
          <w:rFonts w:ascii="Times New Roman" w:hAnsi="Times New Roman" w:cs="Times New Roman" w:hint="eastAsia"/>
          <w:sz w:val="24"/>
          <w:szCs w:val="24"/>
        </w:rPr>
        <w:t>，识别适应</w:t>
      </w:r>
      <w:r w:rsidR="00177B4E">
        <w:rPr>
          <w:rFonts w:ascii="Times New Roman" w:hAnsi="Times New Roman" w:cs="Times New Roman" w:hint="eastAsia"/>
          <w:sz w:val="24"/>
          <w:szCs w:val="24"/>
        </w:rPr>
        <w:t>当地</w:t>
      </w:r>
      <w:r w:rsidRPr="00F012C8">
        <w:rPr>
          <w:rFonts w:ascii="Times New Roman" w:hAnsi="Times New Roman" w:cs="Times New Roman" w:hint="eastAsia"/>
          <w:sz w:val="24"/>
          <w:szCs w:val="24"/>
        </w:rPr>
        <w:t>独特环境的种群</w:t>
      </w:r>
      <w:r w:rsidRPr="00F012C8">
        <w:rPr>
          <w:rFonts w:ascii="Times New Roman" w:hAnsi="Times New Roman" w:cs="Times New Roman" w:hint="eastAsia"/>
          <w:sz w:val="24"/>
          <w:szCs w:val="24"/>
        </w:rPr>
        <w:t>(Tiffin</w:t>
      </w:r>
      <w:r>
        <w:rPr>
          <w:rFonts w:ascii="Times New Roman" w:hAnsi="Times New Roman" w:cs="Times New Roman" w:hint="eastAsia"/>
          <w:sz w:val="24"/>
          <w:szCs w:val="24"/>
        </w:rPr>
        <w:t xml:space="preserve"> </w:t>
      </w:r>
      <w:r>
        <w:rPr>
          <w:rFonts w:ascii="Times New Roman" w:hAnsi="Times New Roman" w:cs="Times New Roman"/>
          <w:sz w:val="24"/>
          <w:szCs w:val="24"/>
        </w:rPr>
        <w:t>et al. 2</w:t>
      </w:r>
      <w:r w:rsidRPr="00F012C8">
        <w:rPr>
          <w:rFonts w:ascii="Times New Roman" w:hAnsi="Times New Roman" w:cs="Times New Roman" w:hint="eastAsia"/>
          <w:sz w:val="24"/>
          <w:szCs w:val="24"/>
        </w:rPr>
        <w:t>014)</w:t>
      </w:r>
      <w:r w:rsidRPr="00F012C8">
        <w:rPr>
          <w:rFonts w:ascii="Times New Roman" w:hAnsi="Times New Roman" w:cs="Times New Roman" w:hint="eastAsia"/>
          <w:sz w:val="24"/>
          <w:szCs w:val="24"/>
        </w:rPr>
        <w:t>。</w:t>
      </w:r>
    </w:p>
    <w:p w:rsidR="00177B4E" w:rsidRDefault="00177B4E" w:rsidP="00F012C8">
      <w:pPr>
        <w:ind w:firstLineChars="200" w:firstLine="480"/>
        <w:rPr>
          <w:rFonts w:ascii="Times New Roman" w:hAnsi="Times New Roman" w:cs="Times New Roman"/>
          <w:sz w:val="24"/>
          <w:szCs w:val="24"/>
        </w:rPr>
      </w:pPr>
      <w:r w:rsidRPr="00177B4E">
        <w:rPr>
          <w:rFonts w:ascii="Times New Roman" w:hAnsi="Times New Roman" w:cs="Times New Roman" w:hint="eastAsia"/>
          <w:sz w:val="24"/>
          <w:szCs w:val="24"/>
        </w:rPr>
        <w:t>遗传工具也可用于</w:t>
      </w:r>
      <w:r>
        <w:rPr>
          <w:rFonts w:ascii="Times New Roman" w:hAnsi="Times New Roman" w:cs="Times New Roman" w:hint="eastAsia"/>
          <w:sz w:val="24"/>
          <w:szCs w:val="24"/>
        </w:rPr>
        <w:t>利用</w:t>
      </w:r>
      <w:r w:rsidRPr="00177B4E">
        <w:rPr>
          <w:rFonts w:ascii="Times New Roman" w:hAnsi="Times New Roman" w:cs="Times New Roman" w:hint="eastAsia"/>
          <w:sz w:val="24"/>
          <w:szCs w:val="24"/>
        </w:rPr>
        <w:t>环境样本</w:t>
      </w:r>
      <w:r w:rsidRPr="00177B4E">
        <w:rPr>
          <w:rFonts w:ascii="Times New Roman" w:hAnsi="Times New Roman" w:cs="Times New Roman" w:hint="eastAsia"/>
          <w:sz w:val="24"/>
          <w:szCs w:val="24"/>
        </w:rPr>
        <w:t>(</w:t>
      </w:r>
      <w:r w:rsidRPr="00177B4E">
        <w:rPr>
          <w:rFonts w:ascii="Times New Roman" w:hAnsi="Times New Roman" w:cs="Times New Roman" w:hint="eastAsia"/>
          <w:sz w:val="24"/>
          <w:szCs w:val="24"/>
        </w:rPr>
        <w:t>即环境</w:t>
      </w:r>
      <w:r w:rsidRPr="00177B4E">
        <w:rPr>
          <w:rFonts w:ascii="Times New Roman" w:hAnsi="Times New Roman" w:cs="Times New Roman" w:hint="eastAsia"/>
          <w:sz w:val="24"/>
          <w:szCs w:val="24"/>
        </w:rPr>
        <w:t>DNA</w:t>
      </w:r>
      <w:r w:rsidRPr="00177B4E">
        <w:rPr>
          <w:rFonts w:ascii="Times New Roman" w:hAnsi="Times New Roman" w:cs="Times New Roman" w:hint="eastAsia"/>
          <w:sz w:val="24"/>
          <w:szCs w:val="24"/>
        </w:rPr>
        <w:t>，</w:t>
      </w:r>
      <w:r>
        <w:rPr>
          <w:rFonts w:ascii="Times New Roman" w:hAnsi="Times New Roman" w:cs="Times New Roman" w:hint="eastAsia"/>
          <w:sz w:val="24"/>
          <w:szCs w:val="24"/>
        </w:rPr>
        <w:t>e</w:t>
      </w:r>
      <w:r w:rsidRPr="00177B4E">
        <w:rPr>
          <w:rFonts w:ascii="Times New Roman" w:hAnsi="Times New Roman" w:cs="Times New Roman" w:hint="eastAsia"/>
          <w:sz w:val="24"/>
          <w:szCs w:val="24"/>
        </w:rPr>
        <w:t>DNA)</w:t>
      </w:r>
      <w:r w:rsidRPr="00177B4E">
        <w:rPr>
          <w:rFonts w:ascii="Times New Roman" w:hAnsi="Times New Roman" w:cs="Times New Roman" w:hint="eastAsia"/>
          <w:sz w:val="24"/>
          <w:szCs w:val="24"/>
        </w:rPr>
        <w:t>进行生物多样性调查</w:t>
      </w:r>
      <w:r>
        <w:rPr>
          <w:rFonts w:ascii="Times New Roman" w:hAnsi="Times New Roman" w:cs="Times New Roman" w:hint="eastAsia"/>
          <w:sz w:val="24"/>
          <w:szCs w:val="24"/>
        </w:rPr>
        <w:t>，即通过鉴定</w:t>
      </w:r>
      <w:r w:rsidRPr="00177B4E">
        <w:rPr>
          <w:rFonts w:ascii="Times New Roman" w:hAnsi="Times New Roman" w:cs="Times New Roman" w:hint="eastAsia"/>
          <w:sz w:val="24"/>
          <w:szCs w:val="24"/>
        </w:rPr>
        <w:t>环境样品</w:t>
      </w:r>
      <w:r w:rsidRPr="00177B4E">
        <w:rPr>
          <w:rFonts w:ascii="Times New Roman" w:hAnsi="Times New Roman" w:cs="Times New Roman" w:hint="eastAsia"/>
          <w:sz w:val="24"/>
          <w:szCs w:val="24"/>
        </w:rPr>
        <w:t>(</w:t>
      </w:r>
      <w:r>
        <w:rPr>
          <w:rFonts w:ascii="Times New Roman" w:hAnsi="Times New Roman" w:cs="Times New Roman" w:hint="eastAsia"/>
          <w:sz w:val="24"/>
          <w:szCs w:val="24"/>
        </w:rPr>
        <w:t>如</w:t>
      </w:r>
      <w:r w:rsidRPr="00177B4E">
        <w:rPr>
          <w:rFonts w:ascii="Times New Roman" w:hAnsi="Times New Roman" w:cs="Times New Roman" w:hint="eastAsia"/>
          <w:sz w:val="24"/>
          <w:szCs w:val="24"/>
        </w:rPr>
        <w:t>水、土壤</w:t>
      </w:r>
      <w:r>
        <w:rPr>
          <w:rFonts w:ascii="Times New Roman" w:hAnsi="Times New Roman" w:cs="Times New Roman" w:hint="eastAsia"/>
          <w:sz w:val="24"/>
          <w:szCs w:val="24"/>
        </w:rPr>
        <w:t>等</w:t>
      </w:r>
      <w:r w:rsidRPr="00177B4E">
        <w:rPr>
          <w:rFonts w:ascii="Times New Roman" w:hAnsi="Times New Roman" w:cs="Times New Roman" w:hint="eastAsia"/>
          <w:sz w:val="24"/>
          <w:szCs w:val="24"/>
        </w:rPr>
        <w:t>)</w:t>
      </w:r>
      <w:r w:rsidRPr="00177B4E">
        <w:rPr>
          <w:rFonts w:ascii="Times New Roman" w:hAnsi="Times New Roman" w:cs="Times New Roman" w:hint="eastAsia"/>
          <w:sz w:val="24"/>
          <w:szCs w:val="24"/>
        </w:rPr>
        <w:t>中发现的</w:t>
      </w:r>
      <w:r w:rsidRPr="00177B4E">
        <w:rPr>
          <w:rFonts w:ascii="Times New Roman" w:hAnsi="Times New Roman" w:cs="Times New Roman" w:hint="eastAsia"/>
          <w:sz w:val="24"/>
          <w:szCs w:val="24"/>
        </w:rPr>
        <w:t>DNA</w:t>
      </w:r>
      <w:r w:rsidRPr="00177B4E">
        <w:rPr>
          <w:rFonts w:ascii="Times New Roman" w:hAnsi="Times New Roman" w:cs="Times New Roman" w:hint="eastAsia"/>
          <w:sz w:val="24"/>
          <w:szCs w:val="24"/>
        </w:rPr>
        <w:t>属于哪些物种</w:t>
      </w:r>
      <w:r w:rsidRPr="00177B4E">
        <w:rPr>
          <w:rFonts w:ascii="Times New Roman" w:hAnsi="Times New Roman" w:cs="Times New Roman" w:hint="eastAsia"/>
          <w:sz w:val="24"/>
          <w:szCs w:val="24"/>
        </w:rPr>
        <w:t>(Bohmann</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et al. </w:t>
      </w:r>
      <w:r w:rsidRPr="00177B4E">
        <w:rPr>
          <w:rFonts w:ascii="Times New Roman" w:hAnsi="Times New Roman" w:cs="Times New Roman" w:hint="eastAsia"/>
          <w:sz w:val="24"/>
          <w:szCs w:val="24"/>
        </w:rPr>
        <w:t>2014)</w:t>
      </w:r>
      <w:r w:rsidRPr="00177B4E">
        <w:rPr>
          <w:rFonts w:ascii="Times New Roman" w:hAnsi="Times New Roman" w:cs="Times New Roman" w:hint="eastAsia"/>
          <w:sz w:val="24"/>
          <w:szCs w:val="24"/>
        </w:rPr>
        <w:t>。</w:t>
      </w:r>
      <w:r w:rsidRPr="00177B4E">
        <w:rPr>
          <w:rFonts w:ascii="Times New Roman" w:hAnsi="Times New Roman" w:cs="Times New Roman" w:hint="eastAsia"/>
          <w:sz w:val="24"/>
          <w:szCs w:val="24"/>
        </w:rPr>
        <w:t>EDNA</w:t>
      </w:r>
      <w:r w:rsidRPr="00177B4E">
        <w:rPr>
          <w:rFonts w:ascii="Times New Roman" w:hAnsi="Times New Roman" w:cs="Times New Roman" w:hint="eastAsia"/>
          <w:sz w:val="24"/>
          <w:szCs w:val="24"/>
        </w:rPr>
        <w:t>也是远程检测难以</w:t>
      </w:r>
      <w:r>
        <w:rPr>
          <w:rFonts w:ascii="Times New Roman" w:hAnsi="Times New Roman" w:cs="Times New Roman" w:hint="eastAsia"/>
          <w:sz w:val="24"/>
          <w:szCs w:val="24"/>
        </w:rPr>
        <w:t>发现的</w:t>
      </w:r>
      <w:r w:rsidRPr="00177B4E">
        <w:rPr>
          <w:rFonts w:ascii="Times New Roman" w:hAnsi="Times New Roman" w:cs="Times New Roman" w:hint="eastAsia"/>
          <w:sz w:val="24"/>
          <w:szCs w:val="24"/>
        </w:rPr>
        <w:t>物种的一种很有前途的方法，并</w:t>
      </w:r>
      <w:r>
        <w:rPr>
          <w:rFonts w:ascii="Times New Roman" w:hAnsi="Times New Roman" w:cs="Times New Roman" w:hint="eastAsia"/>
          <w:sz w:val="24"/>
          <w:szCs w:val="24"/>
        </w:rPr>
        <w:t>可</w:t>
      </w:r>
      <w:r w:rsidRPr="00177B4E">
        <w:rPr>
          <w:rFonts w:ascii="Times New Roman" w:hAnsi="Times New Roman" w:cs="Times New Roman" w:hint="eastAsia"/>
          <w:sz w:val="24"/>
          <w:szCs w:val="24"/>
        </w:rPr>
        <w:t>经常用于监测水样中入侵物种的存在。</w:t>
      </w:r>
    </w:p>
    <w:p w:rsidR="00177B4E" w:rsidRPr="00F012C8" w:rsidRDefault="00177B4E" w:rsidP="00F012C8">
      <w:pPr>
        <w:ind w:firstLineChars="200" w:firstLine="480"/>
        <w:rPr>
          <w:rFonts w:ascii="Times New Roman" w:hAnsi="Times New Roman" w:cs="Times New Roman"/>
          <w:sz w:val="24"/>
          <w:szCs w:val="24"/>
        </w:rPr>
      </w:pPr>
      <w:r w:rsidRPr="00177B4E">
        <w:rPr>
          <w:rFonts w:ascii="Times New Roman" w:hAnsi="Times New Roman" w:cs="Times New Roman" w:hint="eastAsia"/>
          <w:sz w:val="24"/>
          <w:szCs w:val="24"/>
        </w:rPr>
        <w:t>遗传学研究通常需要组织取样，但是，对毛发、粪便和其他环境样品进行非</w:t>
      </w:r>
      <w:r w:rsidRPr="00177B4E">
        <w:rPr>
          <w:rFonts w:ascii="Times New Roman" w:hAnsi="Times New Roman" w:cs="Times New Roman" w:hint="eastAsia"/>
          <w:sz w:val="24"/>
          <w:szCs w:val="24"/>
        </w:rPr>
        <w:lastRenderedPageBreak/>
        <w:t>侵入性取样已</w:t>
      </w:r>
      <w:r w:rsidR="003F0D17">
        <w:rPr>
          <w:rFonts w:ascii="Times New Roman" w:hAnsi="Times New Roman" w:cs="Times New Roman" w:hint="eastAsia"/>
          <w:sz w:val="24"/>
          <w:szCs w:val="24"/>
        </w:rPr>
        <w:t>非常</w:t>
      </w:r>
      <w:r w:rsidRPr="00177B4E">
        <w:rPr>
          <w:rFonts w:ascii="Times New Roman" w:hAnsi="Times New Roman" w:cs="Times New Roman" w:hint="eastAsia"/>
          <w:sz w:val="24"/>
          <w:szCs w:val="24"/>
        </w:rPr>
        <w:t>普遍，特别对于濒危物种</w:t>
      </w:r>
      <w:r w:rsidRPr="00177B4E">
        <w:rPr>
          <w:rFonts w:ascii="Times New Roman" w:hAnsi="Times New Roman" w:cs="Times New Roman" w:hint="eastAsia"/>
          <w:sz w:val="24"/>
          <w:szCs w:val="24"/>
        </w:rPr>
        <w:t>(Carroll</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et al. </w:t>
      </w:r>
      <w:r w:rsidRPr="00177B4E">
        <w:rPr>
          <w:rFonts w:ascii="Times New Roman" w:hAnsi="Times New Roman" w:cs="Times New Roman" w:hint="eastAsia"/>
          <w:sz w:val="24"/>
          <w:szCs w:val="24"/>
        </w:rPr>
        <w:t>2018)</w:t>
      </w:r>
      <w:r w:rsidRPr="00177B4E">
        <w:rPr>
          <w:rFonts w:ascii="Times New Roman" w:hAnsi="Times New Roman" w:cs="Times New Roman" w:hint="eastAsia"/>
          <w:sz w:val="24"/>
          <w:szCs w:val="24"/>
        </w:rPr>
        <w:t>。</w:t>
      </w:r>
      <w:r w:rsidR="003F0D17">
        <w:rPr>
          <w:rFonts w:ascii="Times New Roman" w:hAnsi="Times New Roman" w:cs="Times New Roman" w:hint="eastAsia"/>
          <w:sz w:val="24"/>
          <w:szCs w:val="24"/>
        </w:rPr>
        <w:t>总之</w:t>
      </w:r>
      <w:r w:rsidRPr="00177B4E">
        <w:rPr>
          <w:rFonts w:ascii="Times New Roman" w:hAnsi="Times New Roman" w:cs="Times New Roman" w:hint="eastAsia"/>
          <w:sz w:val="24"/>
          <w:szCs w:val="24"/>
        </w:rPr>
        <w:t>，从组织样本中为一个物种</w:t>
      </w:r>
      <w:r w:rsidR="003F0D17">
        <w:rPr>
          <w:rFonts w:ascii="Times New Roman" w:hAnsi="Times New Roman" w:cs="Times New Roman" w:hint="eastAsia"/>
          <w:sz w:val="24"/>
          <w:szCs w:val="24"/>
        </w:rPr>
        <w:t>建立</w:t>
      </w:r>
      <w:r w:rsidRPr="00177B4E">
        <w:rPr>
          <w:rFonts w:ascii="Times New Roman" w:hAnsi="Times New Roman" w:cs="Times New Roman" w:hint="eastAsia"/>
          <w:sz w:val="24"/>
          <w:szCs w:val="24"/>
        </w:rPr>
        <w:t>高质量遗传数据，可以</w:t>
      </w:r>
      <w:r w:rsidR="008F4324">
        <w:rPr>
          <w:rFonts w:ascii="Times New Roman" w:hAnsi="Times New Roman" w:cs="Times New Roman" w:hint="eastAsia"/>
          <w:sz w:val="24"/>
          <w:szCs w:val="24"/>
        </w:rPr>
        <w:t>促进</w:t>
      </w:r>
      <w:r w:rsidRPr="00177B4E">
        <w:rPr>
          <w:rFonts w:ascii="Times New Roman" w:hAnsi="Times New Roman" w:cs="Times New Roman" w:hint="eastAsia"/>
          <w:sz w:val="24"/>
          <w:szCs w:val="24"/>
        </w:rPr>
        <w:t>使用更便宜、更</w:t>
      </w:r>
      <w:r w:rsidR="008F4324">
        <w:rPr>
          <w:rFonts w:ascii="Times New Roman" w:hAnsi="Times New Roman" w:cs="Times New Roman" w:hint="eastAsia"/>
          <w:sz w:val="24"/>
          <w:szCs w:val="24"/>
        </w:rPr>
        <w:t>简单</w:t>
      </w:r>
      <w:r w:rsidRPr="00177B4E">
        <w:rPr>
          <w:rFonts w:ascii="Times New Roman" w:hAnsi="Times New Roman" w:cs="Times New Roman" w:hint="eastAsia"/>
          <w:sz w:val="24"/>
          <w:szCs w:val="24"/>
        </w:rPr>
        <w:t>的非侵入性样本来进行长期监测</w:t>
      </w:r>
      <w:r w:rsidRPr="00177B4E">
        <w:rPr>
          <w:rFonts w:ascii="Times New Roman" w:hAnsi="Times New Roman" w:cs="Times New Roman" w:hint="eastAsia"/>
          <w:sz w:val="24"/>
          <w:szCs w:val="24"/>
        </w:rPr>
        <w:t>(</w:t>
      </w:r>
      <w:r>
        <w:rPr>
          <w:rFonts w:ascii="Times New Roman" w:hAnsi="Times New Roman" w:cs="Times New Roman"/>
          <w:sz w:val="24"/>
          <w:szCs w:val="24"/>
        </w:rPr>
        <w:t>T</w:t>
      </w:r>
      <w:r w:rsidRPr="00177B4E">
        <w:rPr>
          <w:rFonts w:ascii="Times New Roman" w:hAnsi="Times New Roman" w:cs="Times New Roman" w:hint="eastAsia"/>
          <w:sz w:val="24"/>
          <w:szCs w:val="24"/>
        </w:rPr>
        <w:t>iffin</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et al. </w:t>
      </w:r>
      <w:r w:rsidRPr="00177B4E">
        <w:rPr>
          <w:rFonts w:ascii="Times New Roman" w:hAnsi="Times New Roman" w:cs="Times New Roman" w:hint="eastAsia"/>
          <w:sz w:val="24"/>
          <w:szCs w:val="24"/>
        </w:rPr>
        <w:t>2014)</w:t>
      </w:r>
      <w:r w:rsidR="008F4324">
        <w:rPr>
          <w:rFonts w:ascii="Times New Roman" w:hAnsi="Times New Roman" w:cs="Times New Roman" w:hint="eastAsia"/>
          <w:sz w:val="24"/>
          <w:szCs w:val="24"/>
        </w:rPr>
        <w:t>。这种方法使管理人员能够各种</w:t>
      </w:r>
      <w:r w:rsidRPr="00177B4E">
        <w:rPr>
          <w:rFonts w:ascii="Times New Roman" w:hAnsi="Times New Roman" w:cs="Times New Roman" w:hint="eastAsia"/>
          <w:sz w:val="24"/>
          <w:szCs w:val="24"/>
        </w:rPr>
        <w:t>物种</w:t>
      </w:r>
      <w:r w:rsidR="008F4324">
        <w:rPr>
          <w:rFonts w:ascii="Times New Roman" w:hAnsi="Times New Roman" w:cs="Times New Roman" w:hint="eastAsia"/>
          <w:sz w:val="24"/>
          <w:szCs w:val="24"/>
        </w:rPr>
        <w:t>的个体</w:t>
      </w:r>
      <w:r w:rsidRPr="00177B4E">
        <w:rPr>
          <w:rFonts w:ascii="Times New Roman" w:hAnsi="Times New Roman" w:cs="Times New Roman" w:hint="eastAsia"/>
          <w:sz w:val="24"/>
          <w:szCs w:val="24"/>
        </w:rPr>
        <w:t>，甚至</w:t>
      </w:r>
      <w:r w:rsidR="006E2B96">
        <w:rPr>
          <w:rFonts w:ascii="Times New Roman" w:hAnsi="Times New Roman" w:cs="Times New Roman" w:hint="eastAsia"/>
          <w:sz w:val="24"/>
          <w:szCs w:val="24"/>
        </w:rPr>
        <w:t>能</w:t>
      </w:r>
      <w:r w:rsidRPr="00177B4E">
        <w:rPr>
          <w:rFonts w:ascii="Times New Roman" w:hAnsi="Times New Roman" w:cs="Times New Roman" w:hint="eastAsia"/>
          <w:sz w:val="24"/>
          <w:szCs w:val="24"/>
        </w:rPr>
        <w:t>使用空间标记</w:t>
      </w:r>
      <w:r w:rsidRPr="00177B4E">
        <w:rPr>
          <w:rFonts w:ascii="Times New Roman" w:hAnsi="Times New Roman" w:cs="Times New Roman" w:hint="eastAsia"/>
          <w:sz w:val="24"/>
          <w:szCs w:val="24"/>
        </w:rPr>
        <w:t>-</w:t>
      </w:r>
      <w:r w:rsidR="00C8035E">
        <w:rPr>
          <w:rFonts w:ascii="Times New Roman" w:hAnsi="Times New Roman" w:cs="Times New Roman" w:hint="eastAsia"/>
          <w:sz w:val="24"/>
          <w:szCs w:val="24"/>
        </w:rPr>
        <w:t>重捕</w:t>
      </w:r>
      <w:r w:rsidRPr="00177B4E">
        <w:rPr>
          <w:rFonts w:ascii="Times New Roman" w:hAnsi="Times New Roman" w:cs="Times New Roman" w:hint="eastAsia"/>
          <w:sz w:val="24"/>
          <w:szCs w:val="24"/>
        </w:rPr>
        <w:t>方法完成种群</w:t>
      </w:r>
      <w:r w:rsidR="008F4324">
        <w:rPr>
          <w:rFonts w:ascii="Times New Roman" w:hAnsi="Times New Roman" w:cs="Times New Roman" w:hint="eastAsia"/>
          <w:sz w:val="24"/>
          <w:szCs w:val="24"/>
        </w:rPr>
        <w:t>数量</w:t>
      </w:r>
      <w:r w:rsidRPr="00177B4E">
        <w:rPr>
          <w:rFonts w:ascii="Times New Roman" w:hAnsi="Times New Roman" w:cs="Times New Roman" w:hint="eastAsia"/>
          <w:sz w:val="24"/>
          <w:szCs w:val="24"/>
        </w:rPr>
        <w:t>估计</w:t>
      </w:r>
      <w:r w:rsidRPr="00177B4E">
        <w:rPr>
          <w:rFonts w:ascii="Times New Roman" w:hAnsi="Times New Roman" w:cs="Times New Roman" w:hint="eastAsia"/>
          <w:sz w:val="24"/>
          <w:szCs w:val="24"/>
        </w:rPr>
        <w:t>(Gold&amp;Kendall</w:t>
      </w:r>
      <w:r>
        <w:rPr>
          <w:rFonts w:ascii="Times New Roman" w:hAnsi="Times New Roman" w:cs="Times New Roman" w:hint="eastAsia"/>
          <w:sz w:val="24"/>
          <w:szCs w:val="24"/>
        </w:rPr>
        <w:t xml:space="preserve"> </w:t>
      </w:r>
      <w:r w:rsidRPr="00177B4E">
        <w:rPr>
          <w:rFonts w:ascii="Times New Roman" w:hAnsi="Times New Roman" w:cs="Times New Roman" w:hint="eastAsia"/>
          <w:sz w:val="24"/>
          <w:szCs w:val="24"/>
        </w:rPr>
        <w:t>2013)</w:t>
      </w:r>
      <w:r w:rsidRPr="00177B4E">
        <w:rPr>
          <w:rFonts w:ascii="Times New Roman" w:hAnsi="Times New Roman" w:cs="Times New Roman" w:hint="eastAsia"/>
          <w:sz w:val="24"/>
          <w:szCs w:val="24"/>
        </w:rPr>
        <w:t>。</w:t>
      </w:r>
    </w:p>
    <w:p w:rsidR="00FD2959" w:rsidRDefault="00F76B31">
      <w:pPr>
        <w:pStyle w:val="1"/>
        <w:numPr>
          <w:ilvl w:val="0"/>
          <w:numId w:val="0"/>
        </w:numPr>
        <w:ind w:left="420"/>
        <w:rPr>
          <w:rStyle w:val="shorttext"/>
        </w:rPr>
      </w:pPr>
      <w:bookmarkStart w:id="29" w:name="_Toc526151982"/>
      <w:r>
        <w:rPr>
          <w:rStyle w:val="shorttext"/>
          <w:rFonts w:hint="eastAsia"/>
        </w:rPr>
        <w:t>致谢</w:t>
      </w:r>
      <w:bookmarkEnd w:id="29"/>
    </w:p>
    <w:p w:rsidR="00FD2959" w:rsidRDefault="00F76B31">
      <w:pPr>
        <w:ind w:firstLineChars="200" w:firstLine="420"/>
      </w:pPr>
      <w:r>
        <w:t>衷心感谢</w:t>
      </w:r>
      <w:r w:rsidR="005C09D1">
        <w:t>杰夫</w:t>
      </w:r>
      <w:r w:rsidR="005C09D1">
        <w:t>·</w:t>
      </w:r>
      <w:r w:rsidR="005C09D1">
        <w:t>麦克尼利对全文进行了细致的修改</w:t>
      </w:r>
      <w:r w:rsidR="005C09D1">
        <w:rPr>
          <w:rFonts w:hint="eastAsia"/>
        </w:rPr>
        <w:t>，</w:t>
      </w:r>
      <w:r w:rsidR="00185F91">
        <w:rPr>
          <w:rFonts w:hint="eastAsia"/>
        </w:rPr>
        <w:t>卢叶、赵星烁、</w:t>
      </w:r>
      <w:r w:rsidR="0026053B">
        <w:t>姜广顺</w:t>
      </w:r>
      <w:r w:rsidR="0026053B">
        <w:rPr>
          <w:rFonts w:hint="eastAsia"/>
        </w:rPr>
        <w:t>、</w:t>
      </w:r>
      <w:r w:rsidR="00967A77" w:rsidRPr="00967A77">
        <w:t>Nurpana Sulaksono</w:t>
      </w:r>
      <w:r w:rsidR="00967A77">
        <w:t xml:space="preserve">, </w:t>
      </w:r>
      <w:r w:rsidR="005C09D1">
        <w:t>Paul Green, Freek Venter,</w:t>
      </w:r>
      <w:r w:rsidR="0026053B">
        <w:t xml:space="preserve"> </w:t>
      </w:r>
      <w:r w:rsidR="00727976" w:rsidRPr="001F763A">
        <w:rPr>
          <w:rFonts w:ascii="Times New Roman" w:hAnsi="Times New Roman" w:cs="Times New Roman"/>
          <w:color w:val="231F20"/>
          <w:w w:val="95"/>
          <w:szCs w:val="21"/>
        </w:rPr>
        <w:t>Bangun Baramantya</w:t>
      </w:r>
      <w:r w:rsidR="00727976">
        <w:rPr>
          <w:rFonts w:ascii="Times New Roman" w:hAnsi="Times New Roman" w:cs="Times New Roman"/>
          <w:color w:val="231F20"/>
          <w:w w:val="95"/>
          <w:szCs w:val="21"/>
        </w:rPr>
        <w:t xml:space="preserve">, </w:t>
      </w:r>
      <w:r w:rsidR="005C09D1">
        <w:rPr>
          <w:rFonts w:hint="eastAsia"/>
        </w:rPr>
        <w:t>徐华林</w:t>
      </w:r>
      <w:r w:rsidR="00E021FC">
        <w:rPr>
          <w:rFonts w:hint="eastAsia"/>
        </w:rPr>
        <w:t>、</w:t>
      </w:r>
      <w:r w:rsidR="00E021FC" w:rsidRPr="007E6010">
        <w:t>Catalina Bogdan, Valery Neronov</w:t>
      </w:r>
      <w:r w:rsidR="005C09D1">
        <w:rPr>
          <w:rFonts w:hint="eastAsia"/>
        </w:rPr>
        <w:t>等提供了</w:t>
      </w:r>
      <w:r w:rsidR="0087153B">
        <w:t>宝贵意见</w:t>
      </w:r>
      <w:r w:rsidR="005C09D1">
        <w:rPr>
          <w:rFonts w:hint="eastAsia"/>
        </w:rPr>
        <w:t>。</w:t>
      </w:r>
    </w:p>
    <w:p w:rsidR="00FD2959" w:rsidRDefault="00F76B31">
      <w:pPr>
        <w:pStyle w:val="1"/>
        <w:numPr>
          <w:ilvl w:val="0"/>
          <w:numId w:val="0"/>
        </w:numPr>
        <w:ind w:left="420"/>
        <w:rPr>
          <w:rStyle w:val="shorttext"/>
        </w:rPr>
      </w:pPr>
      <w:bookmarkStart w:id="30" w:name="_Toc526151983"/>
      <w:r>
        <w:rPr>
          <w:rStyle w:val="shorttext"/>
          <w:rFonts w:hint="eastAsia"/>
        </w:rPr>
        <w:t>参考文献</w:t>
      </w:r>
      <w:bookmarkEnd w:id="30"/>
    </w:p>
    <w:p w:rsidR="006C67AA" w:rsidRDefault="006C67AA" w:rsidP="003F3CC0">
      <w:pPr>
        <w:ind w:left="424" w:hangingChars="202" w:hanging="424"/>
      </w:pPr>
      <w:r w:rsidRPr="00C451A3">
        <w:t xml:space="preserve">Allendorf FW, Hohenlohe PA, Luikart G. </w:t>
      </w:r>
      <w:r w:rsidR="00557FC3" w:rsidRPr="00C451A3">
        <w:t>2010.</w:t>
      </w:r>
      <w:r w:rsidR="00557FC3">
        <w:t xml:space="preserve"> </w:t>
      </w:r>
      <w:r w:rsidRPr="00C451A3">
        <w:t>Genomics and the future of conservation genetics. Nature Reviews Genetics. pp. 697–709. doi:10.1038/nrg2844</w:t>
      </w:r>
    </w:p>
    <w:p w:rsidR="006C67AA" w:rsidRDefault="006C67AA" w:rsidP="003F3CC0">
      <w:pPr>
        <w:ind w:left="424" w:hangingChars="202" w:hanging="424"/>
      </w:pPr>
      <w:r>
        <w:t>Bohmann K, Evans A, Gilbert MTP, et al.</w:t>
      </w:r>
      <w:r w:rsidR="00557FC3" w:rsidRPr="00557FC3">
        <w:t xml:space="preserve"> </w:t>
      </w:r>
      <w:r w:rsidR="00557FC3">
        <w:t>2014</w:t>
      </w:r>
      <w:r w:rsidR="00557FC3">
        <w:rPr>
          <w:rFonts w:hint="eastAsia"/>
        </w:rPr>
        <w:t>.</w:t>
      </w:r>
      <w:r>
        <w:t xml:space="preserve"> Environmental DNA for wildlife biology and biodiversity monitoring. Trends in Ecology and Evolution</w:t>
      </w:r>
      <w:r w:rsidR="00557FC3">
        <w:t xml:space="preserve">, </w:t>
      </w:r>
      <w:r>
        <w:t xml:space="preserve">358–367. </w:t>
      </w:r>
      <w:r w:rsidR="00557FC3">
        <w:t xml:space="preserve"> </w:t>
      </w:r>
      <w:r>
        <w:t>doi:10.1016/j.tree.2014.04.003</w:t>
      </w:r>
    </w:p>
    <w:p w:rsidR="006C67AA" w:rsidRDefault="006C67AA" w:rsidP="003F3CC0">
      <w:pPr>
        <w:ind w:left="424" w:hangingChars="202" w:hanging="424"/>
      </w:pPr>
      <w:r w:rsidRPr="005360D0">
        <w:t xml:space="preserve">Carroll EL, Bruford MW, DeWoody JA, et al. </w:t>
      </w:r>
      <w:r w:rsidR="00557FC3" w:rsidRPr="005360D0">
        <w:t>2018</w:t>
      </w:r>
      <w:r w:rsidRPr="005360D0">
        <w:t>Genetic and genomic monitoring with minimally invas</w:t>
      </w:r>
      <w:r w:rsidR="00557FC3">
        <w:t>ive sampling methods. Evol Appl (</w:t>
      </w:r>
      <w:r w:rsidRPr="005360D0">
        <w:t>11</w:t>
      </w:r>
      <w:r w:rsidR="00557FC3">
        <w:t>)</w:t>
      </w:r>
      <w:r w:rsidRPr="005360D0">
        <w:t>: 1094–1119. doi:10.1111/eva.12600</w:t>
      </w:r>
    </w:p>
    <w:p w:rsidR="006C67AA" w:rsidRDefault="00557FC3" w:rsidP="003F3CC0">
      <w:pPr>
        <w:ind w:left="424" w:hangingChars="202" w:hanging="424"/>
      </w:pPr>
      <w:r>
        <w:t>Dolloff</w:t>
      </w:r>
      <w:r w:rsidR="006C67AA">
        <w:t xml:space="preserve"> A.</w:t>
      </w:r>
      <w:r w:rsidR="006C67AA" w:rsidRPr="00686950">
        <w:t xml:space="preserve"> </w:t>
      </w:r>
      <w:r w:rsidR="006C67AA">
        <w:t>1993.</w:t>
      </w:r>
      <w:r w:rsidR="006C67AA" w:rsidRPr="00686950">
        <w:t xml:space="preserve"> </w:t>
      </w:r>
      <w:r w:rsidR="006C67AA">
        <w:t>Basinwide Estimation of Habitat and Fish Populations in Streams.</w:t>
      </w:r>
      <w:r w:rsidR="006C67AA" w:rsidRPr="00686950">
        <w:t xml:space="preserve"> Coldwater Habitat Project Lead, Southern Research Station</w:t>
      </w:r>
      <w:r w:rsidR="006C67AA">
        <w:t xml:space="preserve">. Retrieved from </w:t>
      </w:r>
      <w:hyperlink r:id="rId27" w:history="1">
        <w:r w:rsidR="006C67AA" w:rsidRPr="00A627AD">
          <w:rPr>
            <w:rStyle w:val="ab"/>
          </w:rPr>
          <w:t>https://www.srs.fs.usda.gov/pubs/gtr/gtr_se083.pdf</w:t>
        </w:r>
      </w:hyperlink>
      <w:r w:rsidR="006C67AA">
        <w:t xml:space="preserve"> on 2018 Aug.</w:t>
      </w:r>
    </w:p>
    <w:p w:rsidR="006C67AA" w:rsidRDefault="00557FC3" w:rsidP="003F3CC0">
      <w:pPr>
        <w:ind w:left="424" w:hangingChars="202" w:hanging="424"/>
      </w:pPr>
      <w:r>
        <w:t>Ellison</w:t>
      </w:r>
      <w:r w:rsidR="006C67AA">
        <w:t xml:space="preserve"> LE. 2008. Summary and Analysis of the U.S. Government Bat Banding Program: U.S. Geological Survey Open-File Report 2008-1363, 117 p.</w:t>
      </w:r>
    </w:p>
    <w:p w:rsidR="006C67AA" w:rsidRDefault="00557FC3" w:rsidP="003F3CC0">
      <w:pPr>
        <w:ind w:left="424" w:hangingChars="202" w:hanging="424"/>
      </w:pPr>
      <w:r>
        <w:t>Fisher R, Stokes</w:t>
      </w:r>
      <w:r w:rsidR="006C67AA">
        <w:t xml:space="preserve"> D, Rochester C, Brehme C., Hathaway, S., and Case, T. 2008. Herpetological monitoring using a pitfall trapping design in southern California: U.S. Geological Survey Techniques and Methods 2-A5, 44 p.</w:t>
      </w:r>
    </w:p>
    <w:p w:rsidR="006C67AA" w:rsidRDefault="006C67AA" w:rsidP="003F3CC0">
      <w:pPr>
        <w:ind w:left="424" w:hangingChars="202" w:hanging="424"/>
      </w:pPr>
      <w:r>
        <w:t xml:space="preserve">Gould WR, Kendall WL. </w:t>
      </w:r>
      <w:r w:rsidR="00557FC3">
        <w:t xml:space="preserve">2013. </w:t>
      </w:r>
      <w:r>
        <w:t>Capture-Recapture Methodology Based in part on the article “Capture–recapture methods” by William R. Gould and Kenneth H. Pollock, which appeared in the Encyclopedia of Environmetrics. [Internet]. Encyclopedia of Environmetrics. doi:doi:10.1002/9780470057339.vac002.pub2</w:t>
      </w:r>
    </w:p>
    <w:p w:rsidR="007E6010" w:rsidRDefault="007E6010" w:rsidP="003F3CC0">
      <w:pPr>
        <w:ind w:left="424" w:hangingChars="202" w:hanging="424"/>
      </w:pPr>
      <w:r w:rsidRPr="001D5266">
        <w:t>Hill, D., Fasham, M., Tucker, G., Shewry M, Shaw P. 2005. Handbook of Biodiversity Methods: Survey, Evaluation and Monitoring. 544 pages, 28 b/w illustrations, 58 tables. Cambridge University Press, UK.</w:t>
      </w:r>
    </w:p>
    <w:p w:rsidR="007E6010" w:rsidRDefault="007E6010" w:rsidP="003F3CC0">
      <w:pPr>
        <w:ind w:left="424" w:hangingChars="202" w:hanging="424"/>
      </w:pPr>
      <w:r>
        <w:t>Hines</w:t>
      </w:r>
      <w:r w:rsidR="00557FC3">
        <w:t xml:space="preserve"> </w:t>
      </w:r>
      <w:r>
        <w:t>JE, Nichols</w:t>
      </w:r>
      <w:r w:rsidR="00557FC3">
        <w:t xml:space="preserve"> J</w:t>
      </w:r>
      <w:r>
        <w:t>D, Royle J</w:t>
      </w:r>
      <w:r w:rsidR="00557FC3">
        <w:t>A</w:t>
      </w:r>
      <w:r>
        <w:t>, MacKenzie DI, Gopalaswamy AM, Kumar NS, Karanth KU. 2010. Tigers on trails: occupancy modeling for cluster sampling. Ecological Application, 20(5): 1456-1466.</w:t>
      </w:r>
    </w:p>
    <w:p w:rsidR="007E6010" w:rsidRDefault="007E6010" w:rsidP="003F3CC0">
      <w:pPr>
        <w:ind w:left="424" w:hangingChars="202" w:hanging="424"/>
      </w:pPr>
      <w:r>
        <w:t xml:space="preserve">Hoffmann A, Decher J, Rovero F, Schaer J, Voigt C, Wibbelt G. 2010. Field methods and techniques for monitoring mammals. -– In: Eymann, J., Degreef, J., Häuser, C.L., Monje, J.C., Samyn, Y., VandenSpiegel, D. (eds.). Manual on field recording techniques and protocols for All Taxa Biodiversity Inventories and Monitoring.– Abc Taxa 8 (2): 482-529. </w:t>
      </w:r>
    </w:p>
    <w:p w:rsidR="007E6010" w:rsidRDefault="007E6010" w:rsidP="003F3CC0">
      <w:pPr>
        <w:ind w:left="424" w:hangingChars="202" w:hanging="424"/>
      </w:pPr>
      <w:r>
        <w:lastRenderedPageBreak/>
        <w:t>Hogan A &amp; Vallance T. 2005. Rapid assessment of fish biodiversity in southern Gulf of Carpentaria catchments. Project report number QI04074, Queensland Department of Primary Industries and Fisheries, Walkamin.</w:t>
      </w:r>
    </w:p>
    <w:p w:rsidR="007E6010" w:rsidRDefault="007E6010" w:rsidP="003F3CC0">
      <w:pPr>
        <w:ind w:left="424" w:hangingChars="202" w:hanging="424"/>
      </w:pPr>
      <w:r>
        <w:t>Kays</w:t>
      </w:r>
      <w:r w:rsidR="00557FC3">
        <w:t xml:space="preserve"> R, Kranstauber</w:t>
      </w:r>
      <w:r>
        <w:t xml:space="preserve"> B, Jansen PA, Carbone C, Rowcliffe M, Foundtain T, Tilak S. 2009. Camera traps as sensor networks for monitoring animal communities. The 34th IEEE Conference on Local Computer Networks.</w:t>
      </w:r>
    </w:p>
    <w:p w:rsidR="007E6010" w:rsidRDefault="007E6010" w:rsidP="003F3CC0">
      <w:pPr>
        <w:ind w:left="424" w:hangingChars="202" w:hanging="424"/>
      </w:pPr>
      <w:r>
        <w:t>Kumar AB</w:t>
      </w:r>
      <w:r w:rsidR="00557FC3">
        <w:t>,</w:t>
      </w:r>
      <w:r>
        <w:t xml:space="preserve"> Krishnakumar </w:t>
      </w:r>
      <w:r w:rsidR="00557FC3">
        <w:t xml:space="preserve">K </w:t>
      </w:r>
      <w:r>
        <w:t>&amp; Abraham</w:t>
      </w:r>
      <w:r w:rsidR="00557FC3">
        <w:t xml:space="preserve"> KM</w:t>
      </w:r>
      <w:r>
        <w:t>. 2010. River Fish Monitoring Programme: Manual of Methodology. Kerala State Biodiversity Board.</w:t>
      </w:r>
    </w:p>
    <w:p w:rsidR="007E6010" w:rsidRDefault="007E6010" w:rsidP="003F3CC0">
      <w:pPr>
        <w:ind w:left="424" w:hangingChars="202" w:hanging="424"/>
      </w:pPr>
      <w:r>
        <w:t xml:space="preserve">Larsen TH (ed.). 2016. Core Standardized Methods for Rapid Biological Field Assessment. Conservation International, Arlington, VA. </w:t>
      </w:r>
      <w:r w:rsidRPr="00B366B7">
        <w:t>Retrieved from</w:t>
      </w:r>
      <w:r>
        <w:t xml:space="preserve"> </w:t>
      </w:r>
      <w:hyperlink r:id="rId28" w:history="1">
        <w:r w:rsidRPr="00A627AD">
          <w:rPr>
            <w:rStyle w:val="ab"/>
          </w:rPr>
          <w:t>https://www.conservation.org/publications/Documents/CI_Biodiversity-Handbook.pdf</w:t>
        </w:r>
      </w:hyperlink>
      <w:r>
        <w:t xml:space="preserve"> (2018 Aug.)</w:t>
      </w:r>
    </w:p>
    <w:p w:rsidR="007E6010" w:rsidRDefault="007E6010" w:rsidP="003F3CC0">
      <w:pPr>
        <w:ind w:left="424" w:hangingChars="202" w:hanging="424"/>
      </w:pPr>
      <w:r>
        <w:t>MacKenzie DI, Nichols J, Lachman GB, Droege S, Royle JA, Langtimm CA. 2002. Estimating site occupancy rates when detection probabilities are less than one. Ecology, 83(8): 2248-2255.</w:t>
      </w:r>
    </w:p>
    <w:p w:rsidR="007E6010" w:rsidRDefault="007E6010" w:rsidP="003F3CC0">
      <w:pPr>
        <w:ind w:left="424" w:hangingChars="202" w:hanging="424"/>
      </w:pPr>
      <w:r>
        <w:t>Martin RA. 2011. Evaluating a novel technique for individual identification of anuran tadpoles using coded wire tags. Herpetological Conservation and Biology 6(1):155−160.</w:t>
      </w:r>
    </w:p>
    <w:p w:rsidR="001B232D" w:rsidRDefault="001B232D" w:rsidP="003F3CC0">
      <w:pPr>
        <w:ind w:left="424" w:hangingChars="202" w:hanging="424"/>
      </w:pPr>
      <w:r w:rsidRPr="00323BF3">
        <w:rPr>
          <w:rFonts w:hint="eastAsia"/>
        </w:rPr>
        <w:t>Wilkinson C</w:t>
      </w:r>
      <w:r>
        <w:rPr>
          <w:rFonts w:hint="eastAsia"/>
        </w:rPr>
        <w:t>,</w:t>
      </w:r>
      <w:r>
        <w:t xml:space="preserve"> </w:t>
      </w:r>
      <w:r w:rsidRPr="00323BF3">
        <w:rPr>
          <w:rFonts w:hint="eastAsia"/>
        </w:rPr>
        <w:t>Green</w:t>
      </w:r>
      <w:r w:rsidRPr="00C16146">
        <w:rPr>
          <w:rFonts w:hint="eastAsia"/>
        </w:rPr>
        <w:t xml:space="preserve"> </w:t>
      </w:r>
      <w:r w:rsidRPr="00323BF3">
        <w:rPr>
          <w:rFonts w:hint="eastAsia"/>
        </w:rPr>
        <w:t>AL</w:t>
      </w:r>
      <w:r>
        <w:t>,</w:t>
      </w:r>
      <w:r w:rsidRPr="00323BF3">
        <w:rPr>
          <w:rFonts w:hint="eastAsia"/>
        </w:rPr>
        <w:t xml:space="preserve"> A</w:t>
      </w:r>
      <w:r>
        <w:rPr>
          <w:rFonts w:hint="eastAsia"/>
        </w:rPr>
        <w:t>lmany J,</w:t>
      </w:r>
      <w:r w:rsidRPr="00323BF3">
        <w:rPr>
          <w:rFonts w:hint="eastAsia"/>
        </w:rPr>
        <w:t xml:space="preserve"> </w:t>
      </w:r>
      <w:r>
        <w:t>D</w:t>
      </w:r>
      <w:r w:rsidRPr="00323BF3">
        <w:rPr>
          <w:rFonts w:hint="eastAsia"/>
        </w:rPr>
        <w:t>ionne</w:t>
      </w:r>
      <w:r>
        <w:t xml:space="preserve"> S</w:t>
      </w:r>
      <w:r w:rsidRPr="00323BF3">
        <w:t>. 2003. Monitoring coral reef marine protected areas, version 1: a practical guide on how monitoring can support effective management of MPAs. Australian Institute of Marine Science (AIMS) and IUCN, Global Marine Programme. 68pp</w:t>
      </w:r>
    </w:p>
    <w:p w:rsidR="007E6010" w:rsidRDefault="007E6010" w:rsidP="003F3CC0">
      <w:pPr>
        <w:ind w:left="424" w:hangingChars="202" w:hanging="424"/>
      </w:pPr>
      <w:r>
        <w:t>Nicolas WR</w:t>
      </w:r>
      <w:r w:rsidR="00557FC3">
        <w:t>,</w:t>
      </w:r>
      <w:r>
        <w:t xml:space="preserve"> Lapointe &amp; Corkum</w:t>
      </w:r>
      <w:r w:rsidR="00557FC3">
        <w:t xml:space="preserve"> LD</w:t>
      </w:r>
      <w:r>
        <w:t>. 2006. A Comparison of Methods for Sampling Fish Diversity in Shallow Offshore Waters of Large Rivers. North American Journal of Fisheries Management 26: 503–513.</w:t>
      </w:r>
    </w:p>
    <w:p w:rsidR="00FD2959" w:rsidRDefault="00F76B31" w:rsidP="003F3CC0">
      <w:pPr>
        <w:ind w:left="424" w:hangingChars="202" w:hanging="424"/>
      </w:pPr>
      <w:r>
        <w:fldChar w:fldCharType="begin"/>
      </w:r>
      <w:r>
        <w:instrText xml:space="preserve"> ADDIN ZOTERO_BIBL {"uncited":[],"omitted":[],"custom":[]} CSL_BIBLIOGRAPHY </w:instrText>
      </w:r>
      <w:r>
        <w:fldChar w:fldCharType="separate"/>
      </w:r>
      <w:r w:rsidR="00557FC3">
        <w:t>Patrick B. 201</w:t>
      </w:r>
      <w:r w:rsidR="00C04CC5">
        <w:t>4</w:t>
      </w:r>
      <w:r>
        <w:t xml:space="preserve">. </w:t>
      </w:r>
      <w:r>
        <w:rPr>
          <w:i/>
          <w:iCs/>
        </w:rPr>
        <w:t>Guidelines for undertaking rapid biodiversity assessments in terrestrial and marine environments in the Pacific</w:t>
      </w:r>
      <w:r>
        <w:t>. Apia, Samoa: SPREP, Wildlands. Retrieved from http://t.cn/R31l5be</w:t>
      </w:r>
      <w:r w:rsidR="00B366B7">
        <w:t xml:space="preserve"> </w:t>
      </w:r>
      <w:r w:rsidR="00B366B7">
        <w:rPr>
          <w:rFonts w:hint="eastAsia"/>
        </w:rPr>
        <w:t>(2018 Aug.).</w:t>
      </w:r>
    </w:p>
    <w:p w:rsidR="006920D2" w:rsidRDefault="006920D2" w:rsidP="003F3CC0">
      <w:pPr>
        <w:pStyle w:val="af"/>
        <w:ind w:left="424" w:hangingChars="202" w:hanging="424"/>
      </w:pPr>
      <w:r>
        <w:t xml:space="preserve">Paul EFJ, Margaret BE &amp; Teresa Chang-Hung T. 2001. </w:t>
      </w:r>
      <w:r w:rsidRPr="005D3D99">
        <w:rPr>
          <w:i/>
        </w:rPr>
        <w:t>Guidelines for Tourism in Parks and Protected Areas of East Asia</w:t>
      </w:r>
      <w:r>
        <w:t>. IUCN, Gland, Switzerland and Cambridge, UK. x + 99 pp.</w:t>
      </w:r>
    </w:p>
    <w:p w:rsidR="001E4E9F" w:rsidRDefault="001E4E9F" w:rsidP="003F3CC0">
      <w:pPr>
        <w:ind w:left="424" w:hangingChars="202" w:hanging="424"/>
      </w:pPr>
      <w:r w:rsidRPr="000031C1">
        <w:t xml:space="preserve">Paul </w:t>
      </w:r>
      <w:r>
        <w:t>E</w:t>
      </w:r>
      <w:r w:rsidRPr="000031C1">
        <w:t xml:space="preserve">FJ, Stephen </w:t>
      </w:r>
      <w:r>
        <w:t>M</w:t>
      </w:r>
      <w:r w:rsidRPr="000031C1">
        <w:t xml:space="preserve">F </w:t>
      </w:r>
      <w:r>
        <w:t>&amp;</w:t>
      </w:r>
      <w:r w:rsidRPr="000031C1">
        <w:t xml:space="preserve"> Christopher </w:t>
      </w:r>
      <w:r w:rsidR="00557FC3">
        <w:t>HAD.</w:t>
      </w:r>
      <w:r w:rsidRPr="000031C1">
        <w:t xml:space="preserve"> 2002. </w:t>
      </w:r>
      <w:r w:rsidRPr="005D3D99">
        <w:rPr>
          <w:i/>
        </w:rPr>
        <w:t>Sustainable Tourism in Protected Areas: Guidelines for Planning and Management</w:t>
      </w:r>
      <w:r w:rsidRPr="000031C1">
        <w:t>. IUCN Gland, Switzerland and Cambridge, UK. xv + 183pp.</w:t>
      </w:r>
    </w:p>
    <w:p w:rsidR="007E6010" w:rsidRDefault="007E6010" w:rsidP="003F3CC0">
      <w:pPr>
        <w:ind w:left="424" w:hangingChars="202" w:hanging="424"/>
      </w:pPr>
      <w:r>
        <w:t>Pidgeon B. 2004. A review of options for monitoring freshwater fish biodiversity in the Darwin Harbour catchment. Report prepared for Water Monitoring Branch, Natural Resource Management Division, Department of Infrastructure, Planning &amp; Environment</w:t>
      </w:r>
    </w:p>
    <w:p w:rsidR="00FB0F73" w:rsidRDefault="00FB0F73" w:rsidP="003F3CC0">
      <w:pPr>
        <w:ind w:left="424" w:hangingChars="202" w:hanging="424"/>
      </w:pPr>
      <w:r w:rsidRPr="00C3527C">
        <w:t>Petrou Z, Manakos I, Stathaki</w:t>
      </w:r>
      <w:r w:rsidR="00B95F7B">
        <w:t xml:space="preserve"> T. </w:t>
      </w:r>
      <w:r w:rsidRPr="00C3527C">
        <w:t>2015. Remote sensing for biodiversity monitoring: a review of methods for biodiversity indicator extraction and assessment of progress towards international targets.</w:t>
      </w:r>
      <w:r w:rsidRPr="00C3527C">
        <w:rPr>
          <w:i/>
        </w:rPr>
        <w:t xml:space="preserve"> Biodiversity and Conservation</w:t>
      </w:r>
      <w:r w:rsidRPr="00C3527C">
        <w:t xml:space="preserve"> 24(10):2333-2363.</w:t>
      </w:r>
    </w:p>
    <w:p w:rsidR="007E6010" w:rsidRDefault="007E6010" w:rsidP="003F3CC0">
      <w:pPr>
        <w:ind w:left="424" w:hangingChars="202" w:hanging="424"/>
      </w:pPr>
      <w:r>
        <w:t>Ralph CJ, Geupel GR, Pyle P, Martin TE, DeSante DF</w:t>
      </w:r>
      <w:r w:rsidR="00B95F7B">
        <w:t>.</w:t>
      </w:r>
      <w:r>
        <w:t xml:space="preserve"> 1993. Handbook of field methods for monitoring landbirds. Gen. Tech. Rep. PSW-GTR-144-www. Albany, CA: Pacific Southwest Research Station, Forest Service, U.S. Department of Agriculture; 41 p.</w:t>
      </w:r>
    </w:p>
    <w:p w:rsidR="007E6010" w:rsidRDefault="007E6010" w:rsidP="003F3CC0">
      <w:pPr>
        <w:ind w:left="424" w:hangingChars="202" w:hanging="424"/>
      </w:pPr>
      <w:r>
        <w:t>Royle J A, Nichols J. 2003. Estimating abundance from repeated presence–absence data or point counts. Ecology, 84(3): 777-790.</w:t>
      </w:r>
    </w:p>
    <w:p w:rsidR="007E6010" w:rsidRDefault="007E6010" w:rsidP="003F3CC0">
      <w:pPr>
        <w:ind w:left="424" w:hangingChars="202" w:hanging="424"/>
      </w:pPr>
      <w:r>
        <w:t>Sibbald S, Carter P, Poulton S. 2006. Proposal for a National Monitoring Scheme for Small Mammals in the United Kingdom and the Republic of Eire. The Mammal Society Research report No. 6. London, The Mammal Society.</w:t>
      </w:r>
    </w:p>
    <w:p w:rsidR="00FD2959" w:rsidRDefault="00F76B31" w:rsidP="003F3CC0">
      <w:pPr>
        <w:ind w:left="424" w:hangingChars="202" w:hanging="424"/>
      </w:pPr>
      <w:r>
        <w:t xml:space="preserve">SMART. </w:t>
      </w:r>
      <w:r w:rsidR="00B95F7B">
        <w:t>2018, May 27</w:t>
      </w:r>
      <w:r>
        <w:t xml:space="preserve">. Spatial Monitoring and Reporting Tool (SMART). Retrieved from </w:t>
      </w:r>
      <w:r>
        <w:lastRenderedPageBreak/>
        <w:t>http://smartconservationtools.org/materials/</w:t>
      </w:r>
    </w:p>
    <w:p w:rsidR="00FD2959" w:rsidRDefault="00F76B31" w:rsidP="003F3CC0">
      <w:pPr>
        <w:ind w:left="424" w:hangingChars="202" w:hanging="424"/>
      </w:pPr>
      <w:r>
        <w:t>Solton S, Hockings M, Dudley N, MacKinnon K, Whitten T &amp; Leverington</w:t>
      </w:r>
      <w:r w:rsidR="00B95F7B">
        <w:t xml:space="preserve"> F. </w:t>
      </w:r>
      <w:r>
        <w:t xml:space="preserve">2007. </w:t>
      </w:r>
      <w:r>
        <w:rPr>
          <w:i/>
          <w:iCs/>
        </w:rPr>
        <w:t>Management Effectiveness Tracking Tool -- Reporting Progress at Protected Area Sites: Second Edition</w:t>
      </w:r>
      <w:r>
        <w:t>. WWF International. Retrieved from https://0x9.me/dUtJ8</w:t>
      </w:r>
    </w:p>
    <w:p w:rsidR="00FD2959" w:rsidRDefault="00F76B31" w:rsidP="003F3CC0">
      <w:pPr>
        <w:ind w:left="424" w:hangingChars="202" w:hanging="424"/>
      </w:pPr>
      <w:r>
        <w:t>Sriskanthan G, Emerton</w:t>
      </w:r>
      <w:r w:rsidR="002E3B60">
        <w:t xml:space="preserve"> L</w:t>
      </w:r>
      <w:r>
        <w:t>, Bambaradeniya C, Kallesoe M</w:t>
      </w:r>
      <w:r w:rsidR="002E3B60">
        <w:t xml:space="preserve"> &amp; Ranasinghe</w:t>
      </w:r>
      <w:r>
        <w:t xml:space="preserve"> T. </w:t>
      </w:r>
      <w:r w:rsidR="002E3B60">
        <w:t>2008</w:t>
      </w:r>
      <w:r>
        <w:t xml:space="preserve">. </w:t>
      </w:r>
      <w:r>
        <w:rPr>
          <w:i/>
          <w:iCs/>
        </w:rPr>
        <w:t>Socioeconomic and Ecological Monitoring Toolkit: Huraa Mangrove Nature Reserve</w:t>
      </w:r>
      <w:r>
        <w:t>. IUCN Ecosystems and Livelihoods Group, Asia, Colombo.</w:t>
      </w:r>
    </w:p>
    <w:p w:rsidR="007E6010" w:rsidRDefault="007E6010" w:rsidP="003F3CC0">
      <w:pPr>
        <w:ind w:left="424" w:hangingChars="202" w:hanging="424"/>
      </w:pPr>
      <w:r>
        <w:t>Step</w:t>
      </w:r>
      <w:r w:rsidR="002E3B60">
        <w:t>hens</w:t>
      </w:r>
      <w:r>
        <w:t xml:space="preserve"> PA, Zaumyslova OY, Miquelle DG, Myslenkov AI, Hayward GD. 2006. Estimating population density from indirect sign: track counts and the Formozov–Malyshev–Pereleshin formula. Animal Conservation, 9: 339–348.</w:t>
      </w:r>
    </w:p>
    <w:p w:rsidR="007E6010" w:rsidRDefault="007E6010" w:rsidP="003F3CC0">
      <w:pPr>
        <w:ind w:left="424" w:hangingChars="202" w:hanging="424"/>
      </w:pPr>
      <w:r w:rsidRPr="00E05607">
        <w:t>Sutherland WJ. 20</w:t>
      </w:r>
      <w:r>
        <w:t>06</w:t>
      </w:r>
      <w:r w:rsidRPr="00E05607">
        <w:t>. Ecological Census Techniques</w:t>
      </w:r>
      <w:r>
        <w:t xml:space="preserve"> (2</w:t>
      </w:r>
      <w:r w:rsidRPr="00077AC4">
        <w:rPr>
          <w:vertAlign w:val="superscript"/>
        </w:rPr>
        <w:t>nd</w:t>
      </w:r>
      <w:r>
        <w:t xml:space="preserve"> Edition)</w:t>
      </w:r>
      <w:r w:rsidRPr="00E05607">
        <w:t>. Cambridge University Press. 432 pp.</w:t>
      </w:r>
    </w:p>
    <w:p w:rsidR="007E6010" w:rsidRDefault="007E6010" w:rsidP="003F3CC0">
      <w:pPr>
        <w:ind w:left="424" w:hangingChars="202" w:hanging="424"/>
      </w:pPr>
      <w:r>
        <w:t>Sutherland WJ, Newton I, Green RE</w:t>
      </w:r>
      <w:r w:rsidR="002E3B60">
        <w:t>.</w:t>
      </w:r>
      <w:r>
        <w:t xml:space="preserve"> 2006. Bird Ecology and Conservation: a Handbook of Techniques, Oxford: Oxford University Press, 382p.</w:t>
      </w:r>
    </w:p>
    <w:p w:rsidR="00FD2959" w:rsidRDefault="00F76B31" w:rsidP="003F3CC0">
      <w:pPr>
        <w:ind w:left="424" w:hangingChars="202" w:hanging="424"/>
      </w:pPr>
      <w:r>
        <w:t>The Energy &amp; Biodiversity In</w:t>
      </w:r>
      <w:r w:rsidR="002E3B60">
        <w:t xml:space="preserve">itiative. </w:t>
      </w:r>
      <w:r>
        <w:t xml:space="preserve">2018. </w:t>
      </w:r>
      <w:r>
        <w:rPr>
          <w:i/>
          <w:iCs/>
        </w:rPr>
        <w:t>Biodiversity Indicators for Monitoring Impacts and Conservation Actions</w:t>
      </w:r>
      <w:r>
        <w:t>. Washington DC, USA. Retrieved from http://www.naturalcapitaltoolkit.org/search/downloadtool?tol_id=10</w:t>
      </w:r>
    </w:p>
    <w:p w:rsidR="006C67AA" w:rsidRDefault="006C67AA" w:rsidP="003F3CC0">
      <w:pPr>
        <w:ind w:left="424" w:hangingChars="202" w:hanging="424"/>
      </w:pPr>
      <w:r>
        <w:t xml:space="preserve">Tiffin P, Ross-Ibarra J. </w:t>
      </w:r>
      <w:r w:rsidR="002E3B60">
        <w:t xml:space="preserve">2014. </w:t>
      </w:r>
      <w:r>
        <w:t>Advances and limits of using population genetics to understand local adaptation. T</w:t>
      </w:r>
      <w:r w:rsidR="002E3B60">
        <w:t>rends in Ecology and Evolution:</w:t>
      </w:r>
      <w:r>
        <w:t xml:space="preserve"> 673–680. doi:10.1016/j.tree.2014.10.004</w:t>
      </w:r>
    </w:p>
    <w:p w:rsidR="00FD2959" w:rsidRDefault="00F76B31" w:rsidP="003F3CC0">
      <w:pPr>
        <w:ind w:left="424" w:hangingChars="202" w:hanging="424"/>
      </w:pPr>
      <w:r>
        <w:t>USAID. 2018a, May 27. Rapid Rural Appraisal (RRA) and Participatory Rural Appraisal (PRA). Retrieved from https://0x9.me/v3Tqe</w:t>
      </w:r>
    </w:p>
    <w:p w:rsidR="00EA1BFC" w:rsidRDefault="00F76B31" w:rsidP="003F3CC0">
      <w:pPr>
        <w:ind w:left="424" w:hangingChars="202" w:hanging="424"/>
        <w:rPr>
          <w:kern w:val="0"/>
        </w:rPr>
      </w:pPr>
      <w:r>
        <w:t>U</w:t>
      </w:r>
      <w:r w:rsidR="002E3B60">
        <w:t xml:space="preserve">SAID. </w:t>
      </w:r>
      <w:r>
        <w:t>2018b, May 27. The KAP Survey Model (Knowledge, Attitudes, and Practices). Retrieved from http://t.cn/R319Snn</w:t>
      </w:r>
      <w:r>
        <w:rPr>
          <w:kern w:val="0"/>
        </w:rPr>
        <w:fldChar w:fldCharType="end"/>
      </w:r>
    </w:p>
    <w:p w:rsidR="00EA1BFC" w:rsidRDefault="00EA1BFC" w:rsidP="003F3CC0">
      <w:pPr>
        <w:ind w:left="424" w:hangingChars="202" w:hanging="424"/>
      </w:pPr>
      <w:r>
        <w:rPr>
          <w:rFonts w:hint="eastAsia"/>
        </w:rPr>
        <w:t>胡海德</w:t>
      </w:r>
      <w:r>
        <w:rPr>
          <w:rFonts w:hint="eastAsia"/>
        </w:rPr>
        <w:t>,</w:t>
      </w:r>
      <w:r w:rsidR="00355E50">
        <w:t xml:space="preserve"> </w:t>
      </w:r>
      <w:r>
        <w:rPr>
          <w:rFonts w:hint="eastAsia"/>
        </w:rPr>
        <w:t>李小玉</w:t>
      </w:r>
      <w:r>
        <w:rPr>
          <w:rFonts w:hint="eastAsia"/>
        </w:rPr>
        <w:t>,</w:t>
      </w:r>
      <w:r w:rsidR="00355E50">
        <w:t xml:space="preserve"> </w:t>
      </w:r>
      <w:r>
        <w:rPr>
          <w:rFonts w:hint="eastAsia"/>
        </w:rPr>
        <w:t>杜宇飞</w:t>
      </w:r>
      <w:r>
        <w:rPr>
          <w:rFonts w:hint="eastAsia"/>
        </w:rPr>
        <w:t>,</w:t>
      </w:r>
      <w:r w:rsidR="00355E50">
        <w:t xml:space="preserve"> </w:t>
      </w:r>
      <w:r>
        <w:rPr>
          <w:rFonts w:hint="eastAsia"/>
        </w:rPr>
        <w:t>郑海峰</w:t>
      </w:r>
      <w:r>
        <w:rPr>
          <w:rFonts w:hint="eastAsia"/>
        </w:rPr>
        <w:t>,</w:t>
      </w:r>
      <w:r w:rsidR="00355E50">
        <w:t xml:space="preserve"> </w:t>
      </w:r>
      <w:r>
        <w:rPr>
          <w:rFonts w:hint="eastAsia"/>
        </w:rPr>
        <w:t>都本绪</w:t>
      </w:r>
      <w:r>
        <w:rPr>
          <w:rFonts w:hint="eastAsia"/>
        </w:rPr>
        <w:t>,</w:t>
      </w:r>
      <w:r w:rsidR="00355E50">
        <w:t xml:space="preserve"> </w:t>
      </w:r>
      <w:r>
        <w:rPr>
          <w:rFonts w:hint="eastAsia"/>
        </w:rPr>
        <w:t>何兴元</w:t>
      </w:r>
      <w:r>
        <w:rPr>
          <w:rFonts w:hint="eastAsia"/>
        </w:rPr>
        <w:t>.</w:t>
      </w:r>
      <w:r w:rsidR="0004228A" w:rsidRPr="0004228A">
        <w:rPr>
          <w:rFonts w:hint="eastAsia"/>
        </w:rPr>
        <w:t xml:space="preserve"> </w:t>
      </w:r>
      <w:r w:rsidR="0004228A">
        <w:t>(</w:t>
      </w:r>
      <w:r w:rsidR="0004228A">
        <w:rPr>
          <w:rFonts w:hint="eastAsia"/>
        </w:rPr>
        <w:t>2012</w:t>
      </w:r>
      <w:r w:rsidR="0004228A">
        <w:t>).</w:t>
      </w:r>
      <w:r>
        <w:rPr>
          <w:rFonts w:hint="eastAsia"/>
        </w:rPr>
        <w:t xml:space="preserve"> </w:t>
      </w:r>
      <w:r>
        <w:rPr>
          <w:rFonts w:hint="eastAsia"/>
        </w:rPr>
        <w:t>生物多样性遥感监测方法研究进展</w:t>
      </w:r>
      <w:r>
        <w:rPr>
          <w:rFonts w:hint="eastAsia"/>
        </w:rPr>
        <w:t xml:space="preserve">[J]. </w:t>
      </w:r>
      <w:r>
        <w:rPr>
          <w:rFonts w:hint="eastAsia"/>
        </w:rPr>
        <w:t>生态学杂志</w:t>
      </w:r>
      <w:r w:rsidR="0004228A">
        <w:rPr>
          <w:rFonts w:hint="eastAsia"/>
        </w:rPr>
        <w:t xml:space="preserve"> </w:t>
      </w:r>
      <w:r>
        <w:rPr>
          <w:rFonts w:hint="eastAsia"/>
        </w:rPr>
        <w:t>06:1591-1596.</w:t>
      </w:r>
    </w:p>
    <w:p w:rsidR="00515C75" w:rsidRDefault="002A1F52" w:rsidP="003F3CC0">
      <w:pPr>
        <w:ind w:left="424" w:hangingChars="202" w:hanging="424"/>
      </w:pPr>
      <w:r w:rsidRPr="002A1F52">
        <w:rPr>
          <w:rFonts w:hint="eastAsia"/>
        </w:rPr>
        <w:t>刘焕章</w:t>
      </w:r>
      <w:r w:rsidRPr="002A1F52">
        <w:rPr>
          <w:rFonts w:hint="eastAsia"/>
        </w:rPr>
        <w:t xml:space="preserve">, </w:t>
      </w:r>
      <w:r w:rsidRPr="002A1F52">
        <w:rPr>
          <w:rFonts w:hint="eastAsia"/>
        </w:rPr>
        <w:t>杨君兴</w:t>
      </w:r>
      <w:r w:rsidRPr="002A1F52">
        <w:rPr>
          <w:rFonts w:hint="eastAsia"/>
        </w:rPr>
        <w:t xml:space="preserve">, </w:t>
      </w:r>
      <w:r w:rsidRPr="002A1F52">
        <w:rPr>
          <w:rFonts w:hint="eastAsia"/>
        </w:rPr>
        <w:t>刘淑伟</w:t>
      </w:r>
      <w:r w:rsidRPr="002A1F52">
        <w:rPr>
          <w:rFonts w:hint="eastAsia"/>
        </w:rPr>
        <w:t xml:space="preserve">, </w:t>
      </w:r>
      <w:r w:rsidRPr="002A1F52">
        <w:rPr>
          <w:rFonts w:hint="eastAsia"/>
        </w:rPr>
        <w:t>高欣</w:t>
      </w:r>
      <w:r w:rsidRPr="002A1F52">
        <w:rPr>
          <w:rFonts w:hint="eastAsia"/>
        </w:rPr>
        <w:t xml:space="preserve">, </w:t>
      </w:r>
      <w:r w:rsidRPr="002A1F52">
        <w:rPr>
          <w:rFonts w:hint="eastAsia"/>
        </w:rPr>
        <w:t>陈宇顺</w:t>
      </w:r>
      <w:r w:rsidRPr="002A1F52">
        <w:rPr>
          <w:rFonts w:hint="eastAsia"/>
        </w:rPr>
        <w:t xml:space="preserve">, </w:t>
      </w:r>
      <w:r w:rsidRPr="002A1F52">
        <w:rPr>
          <w:rFonts w:hint="eastAsia"/>
        </w:rPr>
        <w:t>张春光</w:t>
      </w:r>
      <w:r w:rsidRPr="002A1F52">
        <w:rPr>
          <w:rFonts w:hint="eastAsia"/>
        </w:rPr>
        <w:t xml:space="preserve">, </w:t>
      </w:r>
      <w:r w:rsidRPr="002A1F52">
        <w:rPr>
          <w:rFonts w:hint="eastAsia"/>
        </w:rPr>
        <w:t>赵凯</w:t>
      </w:r>
      <w:r w:rsidRPr="002A1F52">
        <w:rPr>
          <w:rFonts w:hint="eastAsia"/>
        </w:rPr>
        <w:t xml:space="preserve">, </w:t>
      </w:r>
      <w:r w:rsidRPr="002A1F52">
        <w:rPr>
          <w:rFonts w:hint="eastAsia"/>
        </w:rPr>
        <w:t>李新辉</w:t>
      </w:r>
      <w:r w:rsidRPr="002A1F52">
        <w:rPr>
          <w:rFonts w:hint="eastAsia"/>
        </w:rPr>
        <w:t xml:space="preserve">, </w:t>
      </w:r>
      <w:r w:rsidRPr="002A1F52">
        <w:rPr>
          <w:rFonts w:hint="eastAsia"/>
        </w:rPr>
        <w:t>刘伟</w:t>
      </w:r>
      <w:r w:rsidR="0004228A">
        <w:rPr>
          <w:rFonts w:hint="eastAsia"/>
        </w:rPr>
        <w:t>. (2016).</w:t>
      </w:r>
      <w:r>
        <w:t xml:space="preserve"> </w:t>
      </w:r>
      <w:r w:rsidRPr="002A1F52">
        <w:rPr>
          <w:rFonts w:hint="eastAsia"/>
        </w:rPr>
        <w:t>鱼类多样性监测的理论方法及中国内陆水体鱼类多样性监测</w:t>
      </w:r>
      <w:r w:rsidRPr="002A1F52">
        <w:rPr>
          <w:rFonts w:hint="eastAsia"/>
        </w:rPr>
        <w:t xml:space="preserve">[J]. </w:t>
      </w:r>
      <w:r w:rsidRPr="002A1F52">
        <w:rPr>
          <w:rFonts w:hint="eastAsia"/>
        </w:rPr>
        <w:t>生物多样性</w:t>
      </w:r>
      <w:r w:rsidRPr="002A1F52">
        <w:rPr>
          <w:rFonts w:hint="eastAsia"/>
        </w:rPr>
        <w:t xml:space="preserve"> 24(11): 1227-1233</w:t>
      </w:r>
    </w:p>
    <w:p w:rsidR="00EA1BFC" w:rsidRDefault="00EA1BFC" w:rsidP="003F3CC0">
      <w:pPr>
        <w:ind w:left="424" w:hangingChars="202" w:hanging="424"/>
      </w:pPr>
      <w:r>
        <w:rPr>
          <w:rFonts w:hint="eastAsia"/>
        </w:rPr>
        <w:t>中华人民共和国环境保护部</w:t>
      </w:r>
      <w:r w:rsidR="0004228A">
        <w:rPr>
          <w:rFonts w:hint="eastAsia"/>
        </w:rPr>
        <w:t>.</w:t>
      </w:r>
      <w:r>
        <w:rPr>
          <w:rFonts w:hint="eastAsia"/>
        </w:rPr>
        <w:t xml:space="preserve"> </w:t>
      </w:r>
      <w:r w:rsidR="0004228A">
        <w:t>(</w:t>
      </w:r>
      <w:r>
        <w:rPr>
          <w:rFonts w:hint="eastAsia"/>
        </w:rPr>
        <w:t>2010</w:t>
      </w:r>
      <w:r w:rsidR="0004228A">
        <w:t>)</w:t>
      </w:r>
      <w:r>
        <w:rPr>
          <w:rFonts w:hint="eastAsia"/>
        </w:rPr>
        <w:t>.</w:t>
      </w:r>
      <w:r w:rsidR="0046129D">
        <w:t xml:space="preserve"> </w:t>
      </w:r>
      <w:r w:rsidR="0046129D" w:rsidRPr="0046129D">
        <w:rPr>
          <w:rFonts w:hint="eastAsia"/>
        </w:rPr>
        <w:t>关于发布全国生物物种资源调查相关技术规定（试行）的公告</w:t>
      </w:r>
      <w:r w:rsidR="0046129D" w:rsidRPr="0046129D">
        <w:rPr>
          <w:rFonts w:hint="eastAsia"/>
        </w:rPr>
        <w:t xml:space="preserve"> </w:t>
      </w:r>
      <w:hyperlink r:id="rId29" w:history="1">
        <w:r w:rsidR="0046129D" w:rsidRPr="0054701C">
          <w:rPr>
            <w:rStyle w:val="ab"/>
            <w:rFonts w:hint="eastAsia"/>
          </w:rPr>
          <w:t>http://www.zhb.gov.cn/gkml/hbb/bgg/201004/t20100428_188866.htm</w:t>
        </w:r>
      </w:hyperlink>
      <w:r w:rsidR="0046129D">
        <w:t xml:space="preserve"> </w:t>
      </w:r>
    </w:p>
    <w:p w:rsidR="00DD52A8" w:rsidRDefault="006444DC" w:rsidP="003F3CC0">
      <w:pPr>
        <w:ind w:left="424" w:hangingChars="202" w:hanging="424"/>
        <w:jc w:val="left"/>
      </w:pPr>
      <w:r>
        <w:rPr>
          <w:rFonts w:hint="eastAsia"/>
        </w:rPr>
        <w:t>中国人民共和国环境保护部</w:t>
      </w:r>
      <w:r>
        <w:rPr>
          <w:rFonts w:hint="eastAsia"/>
        </w:rPr>
        <w:t xml:space="preserve">. </w:t>
      </w:r>
      <w:r w:rsidR="0004228A">
        <w:t>(</w:t>
      </w:r>
      <w:r w:rsidR="00DD52A8">
        <w:rPr>
          <w:rFonts w:hint="eastAsia"/>
        </w:rPr>
        <w:t>2014</w:t>
      </w:r>
      <w:r w:rsidR="0004228A">
        <w:t>)</w:t>
      </w:r>
      <w:r>
        <w:rPr>
          <w:rFonts w:hint="eastAsia"/>
        </w:rPr>
        <w:t>.</w:t>
      </w:r>
      <w:r w:rsidR="0046129D">
        <w:t xml:space="preserve"> </w:t>
      </w:r>
      <w:r w:rsidR="00DD52A8" w:rsidRPr="00DD52A8">
        <w:rPr>
          <w:rFonts w:hint="eastAsia"/>
        </w:rPr>
        <w:t>印发了《自然保护区人类活动遥感监测技术指南（试行）》</w:t>
      </w:r>
      <w:hyperlink r:id="rId30" w:history="1">
        <w:r w:rsidR="00DD52A8" w:rsidRPr="00A627AD">
          <w:rPr>
            <w:rStyle w:val="ab"/>
          </w:rPr>
          <w:t>https://wenku.baidu.com/view/2ba8cbddaff8941ea76e58fafab069dc50224783.html</w:t>
        </w:r>
      </w:hyperlink>
      <w:r w:rsidR="00DD52A8">
        <w:rPr>
          <w:rFonts w:hint="eastAsia"/>
        </w:rPr>
        <w:t>。</w:t>
      </w:r>
    </w:p>
    <w:sectPr w:rsidR="00DD52A8">
      <w:footerReference w:type="default" r:id="rId31"/>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729" w:rsidRDefault="00F26729">
      <w:r>
        <w:separator/>
      </w:r>
    </w:p>
  </w:endnote>
  <w:endnote w:type="continuationSeparator" w:id="0">
    <w:p w:rsidR="00F26729" w:rsidRDefault="00F26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微软雅黑">
    <w:panose1 w:val="020B0503020204020204"/>
    <w:charset w:val="86"/>
    <w:family w:val="swiss"/>
    <w:pitch w:val="variable"/>
    <w:sig w:usb0="80000287" w:usb1="2ACF3C50"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5312779"/>
    </w:sdtPr>
    <w:sdtEndPr/>
    <w:sdtContent>
      <w:p w:rsidR="00557FC3" w:rsidRDefault="00557FC3">
        <w:pPr>
          <w:pStyle w:val="a6"/>
          <w:jc w:val="center"/>
        </w:pPr>
        <w:r>
          <w:fldChar w:fldCharType="begin"/>
        </w:r>
        <w:r>
          <w:instrText>PAGE   \* MERGEFORMAT</w:instrText>
        </w:r>
        <w:r>
          <w:fldChar w:fldCharType="separate"/>
        </w:r>
        <w:r w:rsidR="00E30B51" w:rsidRPr="00E30B51">
          <w:rPr>
            <w:noProof/>
            <w:lang w:val="zh-CN"/>
          </w:rPr>
          <w:t>19</w:t>
        </w:r>
        <w:r>
          <w:fldChar w:fldCharType="end"/>
        </w:r>
      </w:p>
    </w:sdtContent>
  </w:sdt>
  <w:p w:rsidR="00557FC3" w:rsidRDefault="00557FC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729" w:rsidRDefault="00F26729">
      <w:r>
        <w:separator/>
      </w:r>
    </w:p>
  </w:footnote>
  <w:footnote w:type="continuationSeparator" w:id="0">
    <w:p w:rsidR="00F26729" w:rsidRDefault="00F267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F419C"/>
    <w:multiLevelType w:val="multilevel"/>
    <w:tmpl w:val="032F419C"/>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15:restartNumberingAfterBreak="0">
    <w:nsid w:val="0A4E7A81"/>
    <w:multiLevelType w:val="hybridMultilevel"/>
    <w:tmpl w:val="DCECD38E"/>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61139C9"/>
    <w:multiLevelType w:val="multilevel"/>
    <w:tmpl w:val="161139C9"/>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15:restartNumberingAfterBreak="0">
    <w:nsid w:val="16852983"/>
    <w:multiLevelType w:val="multilevel"/>
    <w:tmpl w:val="16852983"/>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15:restartNumberingAfterBreak="0">
    <w:nsid w:val="19A04106"/>
    <w:multiLevelType w:val="multilevel"/>
    <w:tmpl w:val="8988A21E"/>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15:restartNumberingAfterBreak="0">
    <w:nsid w:val="27604973"/>
    <w:multiLevelType w:val="multilevel"/>
    <w:tmpl w:val="272E5676"/>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15:restartNumberingAfterBreak="0">
    <w:nsid w:val="37E7605D"/>
    <w:multiLevelType w:val="hybridMultilevel"/>
    <w:tmpl w:val="06EABB24"/>
    <w:lvl w:ilvl="0" w:tplc="E470608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382068E1"/>
    <w:multiLevelType w:val="multilevel"/>
    <w:tmpl w:val="75CA2D94"/>
    <w:lvl w:ilvl="0">
      <w:start w:val="1"/>
      <w:numFmt w:val="decimal"/>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8" w15:restartNumberingAfterBreak="0">
    <w:nsid w:val="3E866BE5"/>
    <w:multiLevelType w:val="multilevel"/>
    <w:tmpl w:val="3E866BE5"/>
    <w:lvl w:ilvl="0">
      <w:start w:val="1"/>
      <w:numFmt w:val="decimal"/>
      <w:pStyle w:val="1"/>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480D57CB"/>
    <w:multiLevelType w:val="multilevel"/>
    <w:tmpl w:val="AE94D464"/>
    <w:lvl w:ilvl="0">
      <w:start w:val="1"/>
      <w:numFmt w:val="decimal"/>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 w15:restartNumberingAfterBreak="0">
    <w:nsid w:val="4B105C0B"/>
    <w:multiLevelType w:val="hybridMultilevel"/>
    <w:tmpl w:val="9272B68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52AC5E1D"/>
    <w:multiLevelType w:val="multilevel"/>
    <w:tmpl w:val="52AC5E1D"/>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630C18D4"/>
    <w:multiLevelType w:val="hybridMultilevel"/>
    <w:tmpl w:val="5CD494F2"/>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6939730A"/>
    <w:multiLevelType w:val="multilevel"/>
    <w:tmpl w:val="6939730A"/>
    <w:lvl w:ilvl="0">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7E670A3B"/>
    <w:multiLevelType w:val="multilevel"/>
    <w:tmpl w:val="392A5958"/>
    <w:lvl w:ilvl="0">
      <w:start w:val="1"/>
      <w:numFmt w:val="lowerLetter"/>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8"/>
  </w:num>
  <w:num w:numId="2">
    <w:abstractNumId w:val="11"/>
  </w:num>
  <w:num w:numId="3">
    <w:abstractNumId w:val="2"/>
  </w:num>
  <w:num w:numId="4">
    <w:abstractNumId w:val="13"/>
  </w:num>
  <w:num w:numId="5">
    <w:abstractNumId w:val="3"/>
  </w:num>
  <w:num w:numId="6">
    <w:abstractNumId w:val="0"/>
  </w:num>
  <w:num w:numId="7">
    <w:abstractNumId w:val="10"/>
  </w:num>
  <w:num w:numId="8">
    <w:abstractNumId w:val="14"/>
  </w:num>
  <w:num w:numId="9">
    <w:abstractNumId w:val="4"/>
  </w:num>
  <w:num w:numId="10">
    <w:abstractNumId w:val="5"/>
  </w:num>
  <w:num w:numId="11">
    <w:abstractNumId w:val="1"/>
  </w:num>
  <w:num w:numId="12">
    <w:abstractNumId w:val="6"/>
  </w:num>
  <w:num w:numId="13">
    <w:abstractNumId w:val="12"/>
  </w:num>
  <w:num w:numId="14">
    <w:abstractNumId w:val="7"/>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938"/>
    <w:rsid w:val="00001FE9"/>
    <w:rsid w:val="000031C1"/>
    <w:rsid w:val="00011DE2"/>
    <w:rsid w:val="00014027"/>
    <w:rsid w:val="0001621E"/>
    <w:rsid w:val="000305E5"/>
    <w:rsid w:val="0003678C"/>
    <w:rsid w:val="00040727"/>
    <w:rsid w:val="00040C09"/>
    <w:rsid w:val="0004228A"/>
    <w:rsid w:val="00043881"/>
    <w:rsid w:val="000451AF"/>
    <w:rsid w:val="00046938"/>
    <w:rsid w:val="000479D2"/>
    <w:rsid w:val="000501D5"/>
    <w:rsid w:val="000521A5"/>
    <w:rsid w:val="00056FD9"/>
    <w:rsid w:val="00060F04"/>
    <w:rsid w:val="00062358"/>
    <w:rsid w:val="00062A47"/>
    <w:rsid w:val="000648C1"/>
    <w:rsid w:val="00077AC4"/>
    <w:rsid w:val="00093892"/>
    <w:rsid w:val="00094157"/>
    <w:rsid w:val="000A4D5D"/>
    <w:rsid w:val="000A5C16"/>
    <w:rsid w:val="000A603A"/>
    <w:rsid w:val="000B526F"/>
    <w:rsid w:val="000C2EA9"/>
    <w:rsid w:val="000C5012"/>
    <w:rsid w:val="000D0D37"/>
    <w:rsid w:val="000E3940"/>
    <w:rsid w:val="000E60E4"/>
    <w:rsid w:val="000E6864"/>
    <w:rsid w:val="000E6B70"/>
    <w:rsid w:val="0010240A"/>
    <w:rsid w:val="0010714C"/>
    <w:rsid w:val="001149BA"/>
    <w:rsid w:val="00141944"/>
    <w:rsid w:val="00144310"/>
    <w:rsid w:val="00144AB4"/>
    <w:rsid w:val="00147EC6"/>
    <w:rsid w:val="00151DD6"/>
    <w:rsid w:val="00155976"/>
    <w:rsid w:val="00157D89"/>
    <w:rsid w:val="0016453B"/>
    <w:rsid w:val="00177B4E"/>
    <w:rsid w:val="00185F91"/>
    <w:rsid w:val="0019398D"/>
    <w:rsid w:val="001B232D"/>
    <w:rsid w:val="001B7842"/>
    <w:rsid w:val="001C39EF"/>
    <w:rsid w:val="001D37AC"/>
    <w:rsid w:val="001D5266"/>
    <w:rsid w:val="001E4E9F"/>
    <w:rsid w:val="001E6DC2"/>
    <w:rsid w:val="001F2EFC"/>
    <w:rsid w:val="001F3095"/>
    <w:rsid w:val="001F550D"/>
    <w:rsid w:val="002008A7"/>
    <w:rsid w:val="00201AE4"/>
    <w:rsid w:val="00207C50"/>
    <w:rsid w:val="002131CB"/>
    <w:rsid w:val="00214389"/>
    <w:rsid w:val="00222EDF"/>
    <w:rsid w:val="00231B68"/>
    <w:rsid w:val="00234695"/>
    <w:rsid w:val="002348B0"/>
    <w:rsid w:val="00237B0E"/>
    <w:rsid w:val="002420C1"/>
    <w:rsid w:val="00254D1B"/>
    <w:rsid w:val="0026053B"/>
    <w:rsid w:val="0026104E"/>
    <w:rsid w:val="00273665"/>
    <w:rsid w:val="00273DB2"/>
    <w:rsid w:val="0028109C"/>
    <w:rsid w:val="002846CB"/>
    <w:rsid w:val="00284FA1"/>
    <w:rsid w:val="00287553"/>
    <w:rsid w:val="00293771"/>
    <w:rsid w:val="002A1F52"/>
    <w:rsid w:val="002B0E51"/>
    <w:rsid w:val="002C1F89"/>
    <w:rsid w:val="002D3EA3"/>
    <w:rsid w:val="002D47DA"/>
    <w:rsid w:val="002E3B60"/>
    <w:rsid w:val="002F6A02"/>
    <w:rsid w:val="00305E3F"/>
    <w:rsid w:val="00307E9B"/>
    <w:rsid w:val="00311BC8"/>
    <w:rsid w:val="00312737"/>
    <w:rsid w:val="003139C9"/>
    <w:rsid w:val="00314D57"/>
    <w:rsid w:val="00316E42"/>
    <w:rsid w:val="00325058"/>
    <w:rsid w:val="003253B6"/>
    <w:rsid w:val="0034246F"/>
    <w:rsid w:val="00345793"/>
    <w:rsid w:val="00355B94"/>
    <w:rsid w:val="00355E50"/>
    <w:rsid w:val="003720A4"/>
    <w:rsid w:val="00374ADB"/>
    <w:rsid w:val="00375F28"/>
    <w:rsid w:val="00377EF3"/>
    <w:rsid w:val="003860FF"/>
    <w:rsid w:val="003A4E1D"/>
    <w:rsid w:val="003A689E"/>
    <w:rsid w:val="003B21CE"/>
    <w:rsid w:val="003B5139"/>
    <w:rsid w:val="003C065C"/>
    <w:rsid w:val="003C32C2"/>
    <w:rsid w:val="003C6FF1"/>
    <w:rsid w:val="003D0188"/>
    <w:rsid w:val="003D2429"/>
    <w:rsid w:val="003D3458"/>
    <w:rsid w:val="003E4523"/>
    <w:rsid w:val="003E74AE"/>
    <w:rsid w:val="003F0D17"/>
    <w:rsid w:val="003F3CC0"/>
    <w:rsid w:val="00400C9F"/>
    <w:rsid w:val="00400D3B"/>
    <w:rsid w:val="00403FA7"/>
    <w:rsid w:val="004047B9"/>
    <w:rsid w:val="0041324D"/>
    <w:rsid w:val="00434C4B"/>
    <w:rsid w:val="004505A3"/>
    <w:rsid w:val="004572C8"/>
    <w:rsid w:val="00460D05"/>
    <w:rsid w:val="0046129D"/>
    <w:rsid w:val="004738C2"/>
    <w:rsid w:val="004835FE"/>
    <w:rsid w:val="00487B48"/>
    <w:rsid w:val="00490ACC"/>
    <w:rsid w:val="00493CEB"/>
    <w:rsid w:val="004B0DC4"/>
    <w:rsid w:val="004B4FBE"/>
    <w:rsid w:val="004D293E"/>
    <w:rsid w:val="004D3FEE"/>
    <w:rsid w:val="004F2370"/>
    <w:rsid w:val="004F645B"/>
    <w:rsid w:val="00500A4A"/>
    <w:rsid w:val="00506E1F"/>
    <w:rsid w:val="00512232"/>
    <w:rsid w:val="00512EF2"/>
    <w:rsid w:val="00515C75"/>
    <w:rsid w:val="00515F8D"/>
    <w:rsid w:val="005341E1"/>
    <w:rsid w:val="00534648"/>
    <w:rsid w:val="00540582"/>
    <w:rsid w:val="005511C2"/>
    <w:rsid w:val="00554373"/>
    <w:rsid w:val="00556144"/>
    <w:rsid w:val="00557406"/>
    <w:rsid w:val="00557FC3"/>
    <w:rsid w:val="005723AC"/>
    <w:rsid w:val="0058256B"/>
    <w:rsid w:val="005842AF"/>
    <w:rsid w:val="005901C9"/>
    <w:rsid w:val="00595DDB"/>
    <w:rsid w:val="00597664"/>
    <w:rsid w:val="005A3ECA"/>
    <w:rsid w:val="005A4752"/>
    <w:rsid w:val="005B1A38"/>
    <w:rsid w:val="005C09D1"/>
    <w:rsid w:val="005C0D77"/>
    <w:rsid w:val="005D0832"/>
    <w:rsid w:val="005D187F"/>
    <w:rsid w:val="005D3D99"/>
    <w:rsid w:val="005D4A0C"/>
    <w:rsid w:val="005E11B9"/>
    <w:rsid w:val="005E2F30"/>
    <w:rsid w:val="005E3AE9"/>
    <w:rsid w:val="005E58BA"/>
    <w:rsid w:val="005E7897"/>
    <w:rsid w:val="005F0B7A"/>
    <w:rsid w:val="00600EF1"/>
    <w:rsid w:val="00613049"/>
    <w:rsid w:val="0061336D"/>
    <w:rsid w:val="006175BC"/>
    <w:rsid w:val="00620F30"/>
    <w:rsid w:val="0062178D"/>
    <w:rsid w:val="006307BE"/>
    <w:rsid w:val="006359CE"/>
    <w:rsid w:val="00637892"/>
    <w:rsid w:val="006444DC"/>
    <w:rsid w:val="00644A4F"/>
    <w:rsid w:val="00650666"/>
    <w:rsid w:val="00666315"/>
    <w:rsid w:val="00667DFB"/>
    <w:rsid w:val="00677F24"/>
    <w:rsid w:val="00681F34"/>
    <w:rsid w:val="006830FC"/>
    <w:rsid w:val="006920D2"/>
    <w:rsid w:val="00692500"/>
    <w:rsid w:val="0069456D"/>
    <w:rsid w:val="00694BA1"/>
    <w:rsid w:val="006963BB"/>
    <w:rsid w:val="006A3ECB"/>
    <w:rsid w:val="006B55FD"/>
    <w:rsid w:val="006C3818"/>
    <w:rsid w:val="006C67AA"/>
    <w:rsid w:val="006C7A64"/>
    <w:rsid w:val="006D2CF0"/>
    <w:rsid w:val="006D73E7"/>
    <w:rsid w:val="006E2B96"/>
    <w:rsid w:val="006E5ECE"/>
    <w:rsid w:val="006F11B8"/>
    <w:rsid w:val="006F4CC6"/>
    <w:rsid w:val="006F71B7"/>
    <w:rsid w:val="006F7B0A"/>
    <w:rsid w:val="00704084"/>
    <w:rsid w:val="00721F93"/>
    <w:rsid w:val="007261EE"/>
    <w:rsid w:val="00727976"/>
    <w:rsid w:val="00732023"/>
    <w:rsid w:val="0074052E"/>
    <w:rsid w:val="007448A9"/>
    <w:rsid w:val="0074592B"/>
    <w:rsid w:val="00747FB7"/>
    <w:rsid w:val="007640FD"/>
    <w:rsid w:val="007667B4"/>
    <w:rsid w:val="0077371E"/>
    <w:rsid w:val="00786239"/>
    <w:rsid w:val="00791116"/>
    <w:rsid w:val="00794561"/>
    <w:rsid w:val="007967E3"/>
    <w:rsid w:val="007A4F41"/>
    <w:rsid w:val="007B0CA7"/>
    <w:rsid w:val="007B0FA0"/>
    <w:rsid w:val="007B156C"/>
    <w:rsid w:val="007C00AF"/>
    <w:rsid w:val="007C0FF3"/>
    <w:rsid w:val="007C477D"/>
    <w:rsid w:val="007D14FA"/>
    <w:rsid w:val="007D40C3"/>
    <w:rsid w:val="007D5294"/>
    <w:rsid w:val="007E228B"/>
    <w:rsid w:val="007E4B0A"/>
    <w:rsid w:val="007E5EE0"/>
    <w:rsid w:val="007E6010"/>
    <w:rsid w:val="007E6104"/>
    <w:rsid w:val="007F2680"/>
    <w:rsid w:val="00817147"/>
    <w:rsid w:val="00817207"/>
    <w:rsid w:val="00825762"/>
    <w:rsid w:val="00831713"/>
    <w:rsid w:val="008344AB"/>
    <w:rsid w:val="008370AB"/>
    <w:rsid w:val="00840068"/>
    <w:rsid w:val="008448A9"/>
    <w:rsid w:val="008475B7"/>
    <w:rsid w:val="008518CA"/>
    <w:rsid w:val="008578DA"/>
    <w:rsid w:val="00861CBB"/>
    <w:rsid w:val="00861E76"/>
    <w:rsid w:val="00870CC7"/>
    <w:rsid w:val="0087153B"/>
    <w:rsid w:val="00873605"/>
    <w:rsid w:val="0087389C"/>
    <w:rsid w:val="00873BD4"/>
    <w:rsid w:val="008817AB"/>
    <w:rsid w:val="0088242B"/>
    <w:rsid w:val="008841D9"/>
    <w:rsid w:val="00884DF4"/>
    <w:rsid w:val="00893159"/>
    <w:rsid w:val="008A1670"/>
    <w:rsid w:val="008C4BD4"/>
    <w:rsid w:val="008D0EAB"/>
    <w:rsid w:val="008E12CD"/>
    <w:rsid w:val="008E31BD"/>
    <w:rsid w:val="008E6417"/>
    <w:rsid w:val="008F10CA"/>
    <w:rsid w:val="008F4324"/>
    <w:rsid w:val="00902A70"/>
    <w:rsid w:val="00916348"/>
    <w:rsid w:val="00917C31"/>
    <w:rsid w:val="009200C0"/>
    <w:rsid w:val="00920EE1"/>
    <w:rsid w:val="00923D8D"/>
    <w:rsid w:val="009247E5"/>
    <w:rsid w:val="009352C0"/>
    <w:rsid w:val="00944629"/>
    <w:rsid w:val="00951116"/>
    <w:rsid w:val="0095276D"/>
    <w:rsid w:val="00952B51"/>
    <w:rsid w:val="009544E4"/>
    <w:rsid w:val="00955248"/>
    <w:rsid w:val="00955CCF"/>
    <w:rsid w:val="00957ED0"/>
    <w:rsid w:val="0096215E"/>
    <w:rsid w:val="00967A77"/>
    <w:rsid w:val="00985EA4"/>
    <w:rsid w:val="0099534E"/>
    <w:rsid w:val="0099749F"/>
    <w:rsid w:val="009A4501"/>
    <w:rsid w:val="009B4D40"/>
    <w:rsid w:val="009C7E02"/>
    <w:rsid w:val="009D147D"/>
    <w:rsid w:val="009D35E7"/>
    <w:rsid w:val="009D36D7"/>
    <w:rsid w:val="009D3F88"/>
    <w:rsid w:val="009D78AF"/>
    <w:rsid w:val="009E006E"/>
    <w:rsid w:val="009E0386"/>
    <w:rsid w:val="009F7E52"/>
    <w:rsid w:val="00A1625D"/>
    <w:rsid w:val="00A21577"/>
    <w:rsid w:val="00A258F9"/>
    <w:rsid w:val="00A26AA4"/>
    <w:rsid w:val="00A33551"/>
    <w:rsid w:val="00A36593"/>
    <w:rsid w:val="00A46C5F"/>
    <w:rsid w:val="00A543A4"/>
    <w:rsid w:val="00A60B6E"/>
    <w:rsid w:val="00A711BF"/>
    <w:rsid w:val="00A71BE3"/>
    <w:rsid w:val="00A749B6"/>
    <w:rsid w:val="00A77594"/>
    <w:rsid w:val="00A8477A"/>
    <w:rsid w:val="00A85AD1"/>
    <w:rsid w:val="00AA1258"/>
    <w:rsid w:val="00AA47C7"/>
    <w:rsid w:val="00AA5AF0"/>
    <w:rsid w:val="00AB146B"/>
    <w:rsid w:val="00AB2F04"/>
    <w:rsid w:val="00AB4D8E"/>
    <w:rsid w:val="00AB7127"/>
    <w:rsid w:val="00AC614E"/>
    <w:rsid w:val="00AD1E98"/>
    <w:rsid w:val="00AD5919"/>
    <w:rsid w:val="00AE4A8E"/>
    <w:rsid w:val="00AE62C0"/>
    <w:rsid w:val="00AF1333"/>
    <w:rsid w:val="00AF3B2A"/>
    <w:rsid w:val="00AF572B"/>
    <w:rsid w:val="00B013B8"/>
    <w:rsid w:val="00B02F1C"/>
    <w:rsid w:val="00B038CC"/>
    <w:rsid w:val="00B03B10"/>
    <w:rsid w:val="00B0457E"/>
    <w:rsid w:val="00B062E9"/>
    <w:rsid w:val="00B10B68"/>
    <w:rsid w:val="00B21E5F"/>
    <w:rsid w:val="00B22C94"/>
    <w:rsid w:val="00B366B7"/>
    <w:rsid w:val="00B41609"/>
    <w:rsid w:val="00B426EF"/>
    <w:rsid w:val="00B452A5"/>
    <w:rsid w:val="00B469EC"/>
    <w:rsid w:val="00B50BF2"/>
    <w:rsid w:val="00B55DAC"/>
    <w:rsid w:val="00B62B88"/>
    <w:rsid w:val="00B720C0"/>
    <w:rsid w:val="00B7665C"/>
    <w:rsid w:val="00B95F7B"/>
    <w:rsid w:val="00BA5724"/>
    <w:rsid w:val="00BD6BB2"/>
    <w:rsid w:val="00BD6FE5"/>
    <w:rsid w:val="00BE013C"/>
    <w:rsid w:val="00BE2FE9"/>
    <w:rsid w:val="00BE3492"/>
    <w:rsid w:val="00BE679B"/>
    <w:rsid w:val="00BE7725"/>
    <w:rsid w:val="00BF484C"/>
    <w:rsid w:val="00BF74D4"/>
    <w:rsid w:val="00C04149"/>
    <w:rsid w:val="00C04CC5"/>
    <w:rsid w:val="00C11480"/>
    <w:rsid w:val="00C135DB"/>
    <w:rsid w:val="00C16B92"/>
    <w:rsid w:val="00C22B83"/>
    <w:rsid w:val="00C27AF7"/>
    <w:rsid w:val="00C36BFE"/>
    <w:rsid w:val="00C407F4"/>
    <w:rsid w:val="00C40E88"/>
    <w:rsid w:val="00C41BFF"/>
    <w:rsid w:val="00C44AEB"/>
    <w:rsid w:val="00C531EF"/>
    <w:rsid w:val="00C660D2"/>
    <w:rsid w:val="00C8035E"/>
    <w:rsid w:val="00C80796"/>
    <w:rsid w:val="00C82929"/>
    <w:rsid w:val="00C9004F"/>
    <w:rsid w:val="00C91AAB"/>
    <w:rsid w:val="00CA1346"/>
    <w:rsid w:val="00CA678D"/>
    <w:rsid w:val="00CB3B0C"/>
    <w:rsid w:val="00CC32FA"/>
    <w:rsid w:val="00CC3C40"/>
    <w:rsid w:val="00CC5CE9"/>
    <w:rsid w:val="00CE1EED"/>
    <w:rsid w:val="00CE2C1E"/>
    <w:rsid w:val="00CE5319"/>
    <w:rsid w:val="00CE6F19"/>
    <w:rsid w:val="00D03068"/>
    <w:rsid w:val="00D031A9"/>
    <w:rsid w:val="00D033DD"/>
    <w:rsid w:val="00D22E70"/>
    <w:rsid w:val="00D27E13"/>
    <w:rsid w:val="00D37DED"/>
    <w:rsid w:val="00D41414"/>
    <w:rsid w:val="00D50EE8"/>
    <w:rsid w:val="00D577EC"/>
    <w:rsid w:val="00D6177A"/>
    <w:rsid w:val="00D6206C"/>
    <w:rsid w:val="00D624AB"/>
    <w:rsid w:val="00D65C2A"/>
    <w:rsid w:val="00D66983"/>
    <w:rsid w:val="00D8311A"/>
    <w:rsid w:val="00D87CEF"/>
    <w:rsid w:val="00D9221C"/>
    <w:rsid w:val="00D92768"/>
    <w:rsid w:val="00D971DE"/>
    <w:rsid w:val="00DA121F"/>
    <w:rsid w:val="00DB0E13"/>
    <w:rsid w:val="00DC13DA"/>
    <w:rsid w:val="00DC40D6"/>
    <w:rsid w:val="00DC4FFB"/>
    <w:rsid w:val="00DC7B10"/>
    <w:rsid w:val="00DD52A8"/>
    <w:rsid w:val="00DF4A90"/>
    <w:rsid w:val="00E021FC"/>
    <w:rsid w:val="00E04E31"/>
    <w:rsid w:val="00E05607"/>
    <w:rsid w:val="00E06FCD"/>
    <w:rsid w:val="00E163AB"/>
    <w:rsid w:val="00E171D3"/>
    <w:rsid w:val="00E232FD"/>
    <w:rsid w:val="00E2467E"/>
    <w:rsid w:val="00E30B51"/>
    <w:rsid w:val="00E317FC"/>
    <w:rsid w:val="00E32D1C"/>
    <w:rsid w:val="00E33DA5"/>
    <w:rsid w:val="00E34394"/>
    <w:rsid w:val="00E35DE1"/>
    <w:rsid w:val="00E450BE"/>
    <w:rsid w:val="00E46A0D"/>
    <w:rsid w:val="00E52621"/>
    <w:rsid w:val="00E5534A"/>
    <w:rsid w:val="00E563A1"/>
    <w:rsid w:val="00E718DF"/>
    <w:rsid w:val="00E73EB0"/>
    <w:rsid w:val="00E8047F"/>
    <w:rsid w:val="00E808DF"/>
    <w:rsid w:val="00E92BE0"/>
    <w:rsid w:val="00E93620"/>
    <w:rsid w:val="00EA1475"/>
    <w:rsid w:val="00EA1BFC"/>
    <w:rsid w:val="00EA2B9A"/>
    <w:rsid w:val="00EB37F2"/>
    <w:rsid w:val="00EB5534"/>
    <w:rsid w:val="00ED10F0"/>
    <w:rsid w:val="00ED2903"/>
    <w:rsid w:val="00ED4F42"/>
    <w:rsid w:val="00EE3C7F"/>
    <w:rsid w:val="00EE5C0F"/>
    <w:rsid w:val="00EF19B5"/>
    <w:rsid w:val="00F012C8"/>
    <w:rsid w:val="00F05FD4"/>
    <w:rsid w:val="00F1067F"/>
    <w:rsid w:val="00F26729"/>
    <w:rsid w:val="00F4112B"/>
    <w:rsid w:val="00F4159C"/>
    <w:rsid w:val="00F43E9A"/>
    <w:rsid w:val="00F64513"/>
    <w:rsid w:val="00F66ACA"/>
    <w:rsid w:val="00F66C1E"/>
    <w:rsid w:val="00F72317"/>
    <w:rsid w:val="00F74331"/>
    <w:rsid w:val="00F74FF9"/>
    <w:rsid w:val="00F76B31"/>
    <w:rsid w:val="00F811DE"/>
    <w:rsid w:val="00F844EA"/>
    <w:rsid w:val="00F87BB6"/>
    <w:rsid w:val="00F912D9"/>
    <w:rsid w:val="00F949CE"/>
    <w:rsid w:val="00FA4B06"/>
    <w:rsid w:val="00FA4C3F"/>
    <w:rsid w:val="00FA7D80"/>
    <w:rsid w:val="00FB0F73"/>
    <w:rsid w:val="00FC09E0"/>
    <w:rsid w:val="00FC2D5D"/>
    <w:rsid w:val="00FC316B"/>
    <w:rsid w:val="00FD2959"/>
    <w:rsid w:val="00FD5EEE"/>
    <w:rsid w:val="00FE052C"/>
    <w:rsid w:val="00FE2874"/>
    <w:rsid w:val="00FE6AD7"/>
    <w:rsid w:val="00FE7105"/>
    <w:rsid w:val="00FF6033"/>
    <w:rsid w:val="00FF6B6E"/>
    <w:rsid w:val="00FF79CD"/>
    <w:rsid w:val="34B66115"/>
    <w:rsid w:val="5B8F4ADA"/>
    <w:rsid w:val="7BF727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23BDB901-F68D-4A5D-A06A-BEA9F3263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lsdException w:name="Medium Shading 1 Accent 5" w:uiPriority="63" w:qFormat="1"/>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nhideWhenUsed/>
    <w:qFormat/>
    <w:pPr>
      <w:keepNext/>
      <w:keepLines/>
      <w:autoSpaceDE w:val="0"/>
      <w:autoSpaceDN w:val="0"/>
      <w:adjustRightInd w:val="0"/>
      <w:spacing w:before="20" w:after="20" w:line="415" w:lineRule="auto"/>
      <w:ind w:right="78"/>
      <w:outlineLvl w:val="1"/>
    </w:pPr>
    <w:rPr>
      <w:rFonts w:ascii="Calibri" w:eastAsia="宋体" w:hAnsi="Calibri" w:cs="Times New Roman"/>
      <w:b/>
      <w:bCs/>
      <w:color w:val="000000"/>
      <w:kern w:val="0"/>
      <w:sz w:val="30"/>
      <w:szCs w:val="24"/>
    </w:rPr>
  </w:style>
  <w:style w:type="paragraph" w:styleId="3">
    <w:name w:val="heading 3"/>
    <w:basedOn w:val="a"/>
    <w:next w:val="a"/>
    <w:link w:val="3Char"/>
    <w:uiPriority w:val="9"/>
    <w:semiHidden/>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9D36D7"/>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Date"/>
    <w:basedOn w:val="a"/>
    <w:next w:val="a"/>
    <w:link w:val="Char0"/>
    <w:uiPriority w:val="99"/>
    <w:semiHidden/>
    <w:unhideWhenUsed/>
    <w:qFormat/>
    <w:pPr>
      <w:ind w:leftChars="2500" w:left="100"/>
    </w:p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a8">
    <w:name w:val="Subtitle"/>
    <w:basedOn w:val="a"/>
    <w:next w:val="a"/>
    <w:link w:val="Char4"/>
    <w:uiPriority w:val="11"/>
    <w:qFormat/>
    <w:pPr>
      <w:spacing w:before="240" w:after="60" w:line="312" w:lineRule="auto"/>
      <w:jc w:val="center"/>
      <w:outlineLvl w:val="1"/>
    </w:pPr>
    <w:rPr>
      <w:rFonts w:asciiTheme="majorHAnsi" w:eastAsia="宋体" w:hAnsiTheme="majorHAnsi" w:cstheme="majorBidi"/>
      <w:b/>
      <w:bCs/>
      <w:kern w:val="28"/>
      <w:sz w:val="32"/>
      <w:szCs w:val="32"/>
    </w:rPr>
  </w:style>
  <w:style w:type="paragraph" w:styleId="20">
    <w:name w:val="toc 2"/>
    <w:basedOn w:val="a"/>
    <w:next w:val="a"/>
    <w:uiPriority w:val="39"/>
    <w:unhideWhenUsed/>
    <w:pPr>
      <w:ind w:leftChars="200" w:left="420"/>
    </w:pPr>
  </w:style>
  <w:style w:type="paragraph" w:styleId="a9">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paragraph" w:styleId="aa">
    <w:name w:val="Title"/>
    <w:basedOn w:val="a"/>
    <w:next w:val="a"/>
    <w:link w:val="Char5"/>
    <w:uiPriority w:val="10"/>
    <w:qFormat/>
    <w:pPr>
      <w:spacing w:before="240" w:after="60"/>
      <w:jc w:val="left"/>
      <w:outlineLvl w:val="1"/>
    </w:pPr>
    <w:rPr>
      <w:rFonts w:asciiTheme="majorHAnsi" w:eastAsia="宋体" w:hAnsiTheme="majorHAnsi" w:cstheme="majorBidi"/>
      <w:b/>
      <w:bCs/>
      <w:sz w:val="32"/>
      <w:szCs w:val="32"/>
    </w:rPr>
  </w:style>
  <w:style w:type="character" w:styleId="ab">
    <w:name w:val="Hyperlink"/>
    <w:basedOn w:val="a0"/>
    <w:uiPriority w:val="99"/>
    <w:unhideWhenUsed/>
    <w:rPr>
      <w:color w:val="0000FF" w:themeColor="hyperlink"/>
      <w:u w:val="single"/>
    </w:rPr>
  </w:style>
  <w:style w:type="character" w:styleId="ac">
    <w:name w:val="annotation reference"/>
    <w:basedOn w:val="a0"/>
    <w:uiPriority w:val="99"/>
    <w:semiHidden/>
    <w:unhideWhenUsed/>
    <w:qFormat/>
    <w:rPr>
      <w:sz w:val="21"/>
      <w:szCs w:val="21"/>
    </w:rPr>
  </w:style>
  <w:style w:type="table" w:styleId="a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1"/>
    <w:basedOn w:val="a1"/>
    <w:uiPriority w:val="60"/>
    <w:qFormat/>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0">
    <w:name w:val="Light List Accent 1"/>
    <w:basedOn w:val="a1"/>
    <w:uiPriority w:val="61"/>
    <w:qFormat/>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5">
    <w:name w:val="Light List Accent 5"/>
    <w:basedOn w:val="a1"/>
    <w:uiPriority w:val="61"/>
    <w:qFormat/>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5">
    <w:name w:val="Medium Shading 1 Accent 5"/>
    <w:basedOn w:val="a1"/>
    <w:uiPriority w:val="63"/>
    <w:qFormat/>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paragraph" w:styleId="ae">
    <w:name w:val="List Paragraph"/>
    <w:basedOn w:val="a"/>
    <w:uiPriority w:val="34"/>
    <w:qFormat/>
    <w:pPr>
      <w:ind w:firstLineChars="200" w:firstLine="420"/>
    </w:pPr>
  </w:style>
  <w:style w:type="paragraph" w:customStyle="1" w:styleId="Default">
    <w:name w:val="Default"/>
    <w:qFormat/>
    <w:pPr>
      <w:widowControl w:val="0"/>
      <w:autoSpaceDE w:val="0"/>
      <w:autoSpaceDN w:val="0"/>
      <w:adjustRightInd w:val="0"/>
    </w:pPr>
    <w:rPr>
      <w:rFonts w:ascii="Times New Roman" w:eastAsia="宋体" w:hAnsi="Times New Roman" w:cs="Times New Roman"/>
      <w:color w:val="000000"/>
      <w:sz w:val="24"/>
      <w:szCs w:val="24"/>
      <w:lang w:val="en-GB"/>
    </w:rPr>
  </w:style>
  <w:style w:type="character" w:customStyle="1" w:styleId="shorttext">
    <w:name w:val="short_text"/>
    <w:basedOn w:val="a0"/>
  </w:style>
  <w:style w:type="character" w:customStyle="1" w:styleId="Char1">
    <w:name w:val="批注框文本 Char"/>
    <w:basedOn w:val="a0"/>
    <w:link w:val="a5"/>
    <w:uiPriority w:val="99"/>
    <w:semiHidden/>
    <w:qFormat/>
    <w:rPr>
      <w:sz w:val="18"/>
      <w:szCs w:val="18"/>
    </w:rPr>
  </w:style>
  <w:style w:type="character" w:customStyle="1" w:styleId="2Char">
    <w:name w:val="标题 2 Char"/>
    <w:basedOn w:val="a0"/>
    <w:link w:val="2"/>
    <w:qFormat/>
    <w:rPr>
      <w:rFonts w:ascii="Calibri" w:eastAsia="宋体" w:hAnsi="Calibri" w:cs="Times New Roman"/>
      <w:b/>
      <w:bCs/>
      <w:color w:val="000000"/>
      <w:kern w:val="0"/>
      <w:sz w:val="30"/>
      <w:szCs w:val="24"/>
    </w:rPr>
  </w:style>
  <w:style w:type="paragraph" w:customStyle="1" w:styleId="11">
    <w:name w:val="书目1"/>
    <w:basedOn w:val="a"/>
    <w:next w:val="a"/>
    <w:uiPriority w:val="37"/>
    <w:semiHidden/>
    <w:unhideWhenUsed/>
    <w:qFormat/>
  </w:style>
  <w:style w:type="character" w:customStyle="1" w:styleId="1Char">
    <w:name w:val="标题 1 Char"/>
    <w:basedOn w:val="a0"/>
    <w:link w:val="1"/>
    <w:uiPriority w:val="9"/>
    <w:qFormat/>
    <w:rPr>
      <w:b/>
      <w:bCs/>
      <w:kern w:val="44"/>
      <w:sz w:val="44"/>
      <w:szCs w:val="44"/>
    </w:rPr>
  </w:style>
  <w:style w:type="character" w:customStyle="1" w:styleId="3Char">
    <w:name w:val="标题 3 Char"/>
    <w:basedOn w:val="a0"/>
    <w:link w:val="3"/>
    <w:uiPriority w:val="9"/>
    <w:semiHidden/>
    <w:qFormat/>
    <w:rPr>
      <w:b/>
      <w:bCs/>
      <w:sz w:val="32"/>
      <w:szCs w:val="32"/>
    </w:rPr>
  </w:style>
  <w:style w:type="character" w:customStyle="1" w:styleId="Char5">
    <w:name w:val="标题 Char"/>
    <w:basedOn w:val="a0"/>
    <w:link w:val="aa"/>
    <w:uiPriority w:val="10"/>
    <w:qFormat/>
    <w:rPr>
      <w:rFonts w:asciiTheme="majorHAnsi" w:eastAsia="宋体" w:hAnsiTheme="majorHAnsi" w:cstheme="majorBidi"/>
      <w:b/>
      <w:bCs/>
      <w:sz w:val="32"/>
      <w:szCs w:val="32"/>
    </w:rPr>
  </w:style>
  <w:style w:type="character" w:customStyle="1" w:styleId="Char0">
    <w:name w:val="日期 Char"/>
    <w:basedOn w:val="a0"/>
    <w:link w:val="a4"/>
    <w:uiPriority w:val="99"/>
    <w:semiHidden/>
  </w:style>
  <w:style w:type="paragraph" w:customStyle="1" w:styleId="TOC1">
    <w:name w:val="TOC 标题1"/>
    <w:basedOn w:val="1"/>
    <w:next w:val="a"/>
    <w:uiPriority w:val="39"/>
    <w:unhideWhenUsed/>
    <w:qFormat/>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4">
    <w:name w:val="副标题 Char"/>
    <w:basedOn w:val="a0"/>
    <w:link w:val="a8"/>
    <w:uiPriority w:val="11"/>
    <w:qFormat/>
    <w:rPr>
      <w:rFonts w:asciiTheme="majorHAnsi" w:eastAsia="宋体" w:hAnsiTheme="majorHAnsi" w:cstheme="majorBidi"/>
      <w:b/>
      <w:bCs/>
      <w:kern w:val="28"/>
      <w:sz w:val="32"/>
      <w:szCs w:val="32"/>
    </w:rPr>
  </w:style>
  <w:style w:type="character" w:customStyle="1" w:styleId="keywords-mean">
    <w:name w:val="keywords-mean"/>
    <w:basedOn w:val="a0"/>
    <w:qFormat/>
  </w:style>
  <w:style w:type="character" w:customStyle="1" w:styleId="Char">
    <w:name w:val="批注文字 Char"/>
    <w:basedOn w:val="a0"/>
    <w:link w:val="a3"/>
    <w:uiPriority w:val="99"/>
    <w:semiHidden/>
    <w:qFormat/>
  </w:style>
  <w:style w:type="paragraph" w:styleId="af">
    <w:name w:val="Bibliography"/>
    <w:basedOn w:val="a"/>
    <w:next w:val="a"/>
    <w:uiPriority w:val="37"/>
    <w:semiHidden/>
    <w:unhideWhenUsed/>
    <w:rsid w:val="006920D2"/>
  </w:style>
  <w:style w:type="character" w:styleId="af0">
    <w:name w:val="FollowedHyperlink"/>
    <w:basedOn w:val="a0"/>
    <w:uiPriority w:val="99"/>
    <w:semiHidden/>
    <w:unhideWhenUsed/>
    <w:rsid w:val="00F05FD4"/>
    <w:rPr>
      <w:color w:val="800080" w:themeColor="followedHyperlink"/>
      <w:u w:val="single"/>
    </w:rPr>
  </w:style>
  <w:style w:type="character" w:customStyle="1" w:styleId="4Char">
    <w:name w:val="标题 4 Char"/>
    <w:basedOn w:val="a0"/>
    <w:link w:val="4"/>
    <w:rsid w:val="009D36D7"/>
    <w:rPr>
      <w:rFonts w:asciiTheme="majorHAnsi" w:eastAsiaTheme="majorEastAsia" w:hAnsiTheme="majorHAnsi" w:cstheme="majorBidi"/>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0x9.me/v3Tqe" TargetMode="Externa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t.cn/R319Snn"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zhb.gov.cn/gkml/hbb/bgg/201004/t20100428_188866.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portals.iucn.org/library/sites/library/files/documents/PAPS-008-Zh.pdf"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martconservationtools.org/materials/" TargetMode="External"/><Relationship Id="rId28" Type="http://schemas.openxmlformats.org/officeDocument/2006/relationships/hyperlink" Target="https://www.conservation.org/publications/Documents/CI_Biodiversity-Handbook.pdf" TargetMode="External"/><Relationship Id="rId10" Type="http://schemas.openxmlformats.org/officeDocument/2006/relationships/hyperlink" Target="http://www.baohudi.org" TargetMode="External"/><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s://0x9.me/dUtJ8" TargetMode="External"/><Relationship Id="rId27" Type="http://schemas.openxmlformats.org/officeDocument/2006/relationships/hyperlink" Target="https://www.srs.fs.usda.gov/pubs/gtr/gtr_se083.pdf" TargetMode="External"/><Relationship Id="rId30" Type="http://schemas.openxmlformats.org/officeDocument/2006/relationships/hyperlink" Target="https://wenku.baidu.com/view/2ba8cbddaff8941ea76e58fafab069dc50224783.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02C68C-0BBA-43DF-A11D-678CB0E86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2484</TotalTime>
  <Pages>21</Pages>
  <Words>3726</Words>
  <Characters>21242</Characters>
  <Application>Microsoft Office Word</Application>
  <DocSecurity>0</DocSecurity>
  <Lines>177</Lines>
  <Paragraphs>49</Paragraphs>
  <ScaleCrop>false</ScaleCrop>
  <Company/>
  <LinksUpToDate>false</LinksUpToDate>
  <CharactersWithSpaces>24919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xue zhang</dc:creator>
  <cp:lastModifiedBy>解 焱</cp:lastModifiedBy>
  <cp:revision>365</cp:revision>
  <dcterms:created xsi:type="dcterms:W3CDTF">2018-08-01T09:13:00Z</dcterms:created>
  <dcterms:modified xsi:type="dcterms:W3CDTF">2019-08-09T05:17:00Z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